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80" w:rsidRPr="003D60A2" w:rsidRDefault="00FE6880" w:rsidP="00FE6880">
      <w:pPr>
        <w:jc w:val="center"/>
        <w:rPr>
          <w:sz w:val="32"/>
          <w:szCs w:val="32"/>
        </w:rPr>
      </w:pPr>
      <w:r w:rsidRPr="003D60A2">
        <w:rPr>
          <w:sz w:val="32"/>
          <w:szCs w:val="32"/>
        </w:rPr>
        <w:t>Балтийский Государственный технический университет «Военмех» им. Д. Ф. Устинова</w:t>
      </w:r>
    </w:p>
    <w:p w:rsidR="00FE6880" w:rsidRPr="003D60A2" w:rsidRDefault="00FE6880" w:rsidP="00FE6880">
      <w:pPr>
        <w:rPr>
          <w:sz w:val="32"/>
          <w:szCs w:val="32"/>
        </w:rPr>
      </w:pPr>
    </w:p>
    <w:p w:rsidR="00FE6880" w:rsidRPr="003D60A2" w:rsidRDefault="00FE6880" w:rsidP="00FE6880">
      <w:pPr>
        <w:jc w:val="center"/>
        <w:rPr>
          <w:sz w:val="32"/>
          <w:szCs w:val="32"/>
        </w:rPr>
      </w:pPr>
      <w:r w:rsidRPr="003D60A2">
        <w:rPr>
          <w:sz w:val="32"/>
          <w:szCs w:val="32"/>
        </w:rPr>
        <w:t>Кафедра А-1</w:t>
      </w:r>
    </w:p>
    <w:p w:rsidR="00FE6880" w:rsidRPr="003D60A2" w:rsidRDefault="00FE6880" w:rsidP="00FE6880">
      <w:pPr>
        <w:jc w:val="center"/>
        <w:rPr>
          <w:sz w:val="32"/>
          <w:szCs w:val="32"/>
        </w:rPr>
      </w:pPr>
    </w:p>
    <w:p w:rsidR="00FE6880" w:rsidRPr="003D60A2" w:rsidRDefault="005A0808" w:rsidP="00FE6880">
      <w:pPr>
        <w:jc w:val="center"/>
        <w:rPr>
          <w:sz w:val="32"/>
          <w:szCs w:val="32"/>
        </w:rPr>
      </w:pPr>
      <w:r>
        <w:rPr>
          <w:sz w:val="32"/>
          <w:szCs w:val="32"/>
        </w:rPr>
        <w:t>Программное обеспечение САПР</w:t>
      </w:r>
    </w:p>
    <w:p w:rsidR="00FE6880" w:rsidRDefault="00FE6880" w:rsidP="00FE6880">
      <w:pPr>
        <w:jc w:val="center"/>
        <w:rPr>
          <w:sz w:val="28"/>
          <w:szCs w:val="28"/>
        </w:rPr>
      </w:pPr>
    </w:p>
    <w:p w:rsidR="00FE6880" w:rsidRPr="003D60A2" w:rsidRDefault="00FE6880" w:rsidP="00FE688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КУРСОВАЯ РАБОТА</w:t>
      </w:r>
    </w:p>
    <w:p w:rsidR="00FE6880" w:rsidRDefault="005A0808" w:rsidP="00FE688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Моделирование крыла первой ступени ракеты В-750</w:t>
      </w:r>
    </w:p>
    <w:p w:rsidR="00FE6880" w:rsidRDefault="00FE6880" w:rsidP="00FE6880">
      <w:pPr>
        <w:jc w:val="center"/>
        <w:rPr>
          <w:b/>
          <w:sz w:val="40"/>
          <w:szCs w:val="40"/>
        </w:rPr>
      </w:pPr>
    </w:p>
    <w:p w:rsidR="005A0808" w:rsidRDefault="005A0808" w:rsidP="00FE6880">
      <w:pPr>
        <w:jc w:val="center"/>
        <w:rPr>
          <w:b/>
          <w:sz w:val="40"/>
          <w:szCs w:val="40"/>
        </w:rPr>
      </w:pPr>
    </w:p>
    <w:p w:rsidR="00FE6880" w:rsidRDefault="00FE6880" w:rsidP="00FE6880">
      <w:pPr>
        <w:jc w:val="center"/>
        <w:rPr>
          <w:b/>
          <w:sz w:val="40"/>
          <w:szCs w:val="40"/>
        </w:rPr>
      </w:pPr>
    </w:p>
    <w:p w:rsidR="00FE6880" w:rsidRDefault="00FE6880" w:rsidP="00FE6880">
      <w:pPr>
        <w:jc w:val="right"/>
        <w:rPr>
          <w:sz w:val="32"/>
          <w:szCs w:val="32"/>
        </w:rPr>
      </w:pPr>
      <w:r>
        <w:rPr>
          <w:sz w:val="32"/>
          <w:szCs w:val="32"/>
        </w:rPr>
        <w:t>Выполнил Усаченко А. Д.</w:t>
      </w:r>
    </w:p>
    <w:p w:rsidR="00FE6880" w:rsidRDefault="00FE6880" w:rsidP="00FE6880">
      <w:pPr>
        <w:jc w:val="right"/>
        <w:rPr>
          <w:sz w:val="32"/>
          <w:szCs w:val="32"/>
        </w:rPr>
      </w:pPr>
      <w:r>
        <w:rPr>
          <w:sz w:val="32"/>
          <w:szCs w:val="32"/>
        </w:rPr>
        <w:t>Группа А1М31</w:t>
      </w:r>
    </w:p>
    <w:p w:rsidR="00FE6880" w:rsidRDefault="00FE6880" w:rsidP="00FE6880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Преподаватель </w:t>
      </w:r>
      <w:r w:rsidR="005A0808">
        <w:rPr>
          <w:sz w:val="32"/>
          <w:szCs w:val="32"/>
        </w:rPr>
        <w:t>Сятчихин</w:t>
      </w:r>
      <w:r>
        <w:rPr>
          <w:sz w:val="32"/>
          <w:szCs w:val="32"/>
        </w:rPr>
        <w:t xml:space="preserve"> А. </w:t>
      </w:r>
      <w:r w:rsidR="005A0808">
        <w:rPr>
          <w:sz w:val="32"/>
          <w:szCs w:val="32"/>
        </w:rPr>
        <w:t>А</w:t>
      </w:r>
      <w:r>
        <w:rPr>
          <w:sz w:val="32"/>
          <w:szCs w:val="32"/>
        </w:rPr>
        <w:t>.</w:t>
      </w:r>
    </w:p>
    <w:p w:rsidR="00FE6880" w:rsidRDefault="00FE6880" w:rsidP="00FE6880">
      <w:pPr>
        <w:jc w:val="right"/>
        <w:rPr>
          <w:sz w:val="32"/>
          <w:szCs w:val="32"/>
        </w:rPr>
      </w:pPr>
    </w:p>
    <w:p w:rsidR="00FE6880" w:rsidRDefault="00FE6880" w:rsidP="00FE6880">
      <w:pPr>
        <w:jc w:val="center"/>
        <w:rPr>
          <w:sz w:val="32"/>
          <w:szCs w:val="32"/>
        </w:rPr>
      </w:pPr>
    </w:p>
    <w:p w:rsidR="00FE6880" w:rsidRDefault="00FE6880" w:rsidP="00FE6880">
      <w:pPr>
        <w:jc w:val="center"/>
        <w:rPr>
          <w:sz w:val="32"/>
          <w:szCs w:val="32"/>
        </w:rPr>
      </w:pPr>
    </w:p>
    <w:p w:rsidR="00FE6880" w:rsidRDefault="00FE6880" w:rsidP="00FE6880">
      <w:pPr>
        <w:jc w:val="center"/>
        <w:rPr>
          <w:sz w:val="32"/>
          <w:szCs w:val="32"/>
        </w:rPr>
      </w:pPr>
    </w:p>
    <w:p w:rsidR="00FE6880" w:rsidRDefault="00FE6880" w:rsidP="00FE6880">
      <w:pPr>
        <w:rPr>
          <w:sz w:val="32"/>
          <w:szCs w:val="32"/>
        </w:rPr>
      </w:pPr>
    </w:p>
    <w:p w:rsidR="00D40791" w:rsidRDefault="00FE6880" w:rsidP="00D40791">
      <w:pPr>
        <w:jc w:val="center"/>
        <w:rPr>
          <w:sz w:val="32"/>
          <w:szCs w:val="32"/>
        </w:rPr>
      </w:pPr>
      <w:r>
        <w:rPr>
          <w:sz w:val="32"/>
          <w:szCs w:val="32"/>
        </w:rPr>
        <w:t>Санкт-Петербург, 2018 г.</w:t>
      </w:r>
    </w:p>
    <w:p w:rsidR="00D40791" w:rsidRDefault="00D40791" w:rsidP="00D40791">
      <w:pPr>
        <w:jc w:val="center"/>
        <w:rPr>
          <w:sz w:val="32"/>
          <w:szCs w:val="32"/>
        </w:rPr>
      </w:pPr>
    </w:p>
    <w:p w:rsidR="00D40791" w:rsidRPr="000D1B0C" w:rsidRDefault="00A657AD" w:rsidP="00D40791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Содержа</w:t>
      </w:r>
      <w:r w:rsidR="00D40791" w:rsidRPr="000D1B0C">
        <w:rPr>
          <w:b/>
          <w:sz w:val="32"/>
          <w:szCs w:val="32"/>
        </w:rPr>
        <w:t>ние</w:t>
      </w:r>
    </w:p>
    <w:p w:rsidR="00A657AD" w:rsidRPr="00A657AD" w:rsidRDefault="00A657AD" w:rsidP="00A657AD">
      <w:pPr>
        <w:rPr>
          <w:sz w:val="28"/>
          <w:szCs w:val="28"/>
        </w:rPr>
      </w:pPr>
    </w:p>
    <w:p w:rsidR="00A657AD" w:rsidRPr="00A657AD" w:rsidRDefault="00A657AD" w:rsidP="00A657AD">
      <w:pPr>
        <w:jc w:val="both"/>
        <w:rPr>
          <w:sz w:val="32"/>
          <w:szCs w:val="32"/>
        </w:rPr>
      </w:pPr>
      <w:r w:rsidRPr="00A657AD">
        <w:rPr>
          <w:sz w:val="32"/>
          <w:szCs w:val="32"/>
        </w:rPr>
        <w:t>1. Введение…………………………………………………</w:t>
      </w:r>
      <w:r>
        <w:rPr>
          <w:sz w:val="32"/>
          <w:szCs w:val="32"/>
        </w:rPr>
        <w:t>……………….</w:t>
      </w:r>
      <w:r w:rsidRPr="00A657AD">
        <w:rPr>
          <w:sz w:val="32"/>
          <w:szCs w:val="32"/>
        </w:rPr>
        <w:t>..................3</w:t>
      </w:r>
    </w:p>
    <w:p w:rsidR="00A657AD" w:rsidRPr="00A657AD" w:rsidRDefault="00A657AD" w:rsidP="00A657AD">
      <w:pPr>
        <w:jc w:val="both"/>
        <w:rPr>
          <w:sz w:val="32"/>
          <w:szCs w:val="32"/>
        </w:rPr>
      </w:pPr>
    </w:p>
    <w:p w:rsidR="00A657AD" w:rsidRPr="00A657AD" w:rsidRDefault="00A657AD" w:rsidP="00A657AD">
      <w:pPr>
        <w:jc w:val="both"/>
        <w:rPr>
          <w:sz w:val="32"/>
          <w:szCs w:val="32"/>
        </w:rPr>
      </w:pPr>
      <w:r w:rsidRPr="00A657AD">
        <w:rPr>
          <w:sz w:val="32"/>
          <w:szCs w:val="32"/>
        </w:rPr>
        <w:t>2.  Общая информация о зенитно-ракетном комплексе С-</w:t>
      </w:r>
      <w:r w:rsidR="005A0808">
        <w:rPr>
          <w:sz w:val="32"/>
          <w:szCs w:val="32"/>
        </w:rPr>
        <w:t>75</w:t>
      </w:r>
      <w:r w:rsidRPr="00A657AD">
        <w:rPr>
          <w:sz w:val="32"/>
          <w:szCs w:val="32"/>
        </w:rPr>
        <w:t>...4</w:t>
      </w:r>
    </w:p>
    <w:p w:rsidR="00A657AD" w:rsidRPr="00A657AD" w:rsidRDefault="00A657AD" w:rsidP="00A657AD">
      <w:pPr>
        <w:jc w:val="both"/>
        <w:rPr>
          <w:sz w:val="32"/>
          <w:szCs w:val="32"/>
        </w:rPr>
      </w:pPr>
    </w:p>
    <w:p w:rsidR="00A657AD" w:rsidRPr="00A657AD" w:rsidRDefault="00A657AD" w:rsidP="00A657AD">
      <w:pPr>
        <w:jc w:val="both"/>
        <w:rPr>
          <w:sz w:val="32"/>
          <w:szCs w:val="32"/>
        </w:rPr>
      </w:pPr>
      <w:r w:rsidRPr="00A657AD">
        <w:rPr>
          <w:sz w:val="32"/>
          <w:szCs w:val="32"/>
        </w:rPr>
        <w:t>3. Устройство и характеристики ракет………</w:t>
      </w:r>
      <w:r>
        <w:rPr>
          <w:sz w:val="32"/>
          <w:szCs w:val="32"/>
        </w:rPr>
        <w:t>……..</w:t>
      </w:r>
      <w:r w:rsidRPr="00A657AD">
        <w:rPr>
          <w:sz w:val="32"/>
          <w:szCs w:val="32"/>
        </w:rPr>
        <w:t>……………….............6</w:t>
      </w:r>
    </w:p>
    <w:p w:rsidR="00A657AD" w:rsidRPr="00A657AD" w:rsidRDefault="00A657AD" w:rsidP="00A657AD">
      <w:pPr>
        <w:jc w:val="both"/>
        <w:rPr>
          <w:sz w:val="32"/>
          <w:szCs w:val="32"/>
        </w:rPr>
      </w:pPr>
    </w:p>
    <w:p w:rsidR="00A657AD" w:rsidRPr="00A657AD" w:rsidRDefault="00A657AD" w:rsidP="00A657AD">
      <w:pPr>
        <w:jc w:val="both"/>
        <w:rPr>
          <w:sz w:val="32"/>
          <w:szCs w:val="32"/>
        </w:rPr>
      </w:pPr>
      <w:r w:rsidRPr="00A657AD">
        <w:rPr>
          <w:sz w:val="32"/>
          <w:szCs w:val="32"/>
        </w:rPr>
        <w:t>4. Расчёт структурной схемы надёжности…………</w:t>
      </w:r>
      <w:r>
        <w:rPr>
          <w:sz w:val="32"/>
          <w:szCs w:val="32"/>
        </w:rPr>
        <w:t>…………..</w:t>
      </w:r>
      <w:r w:rsidRPr="00A657AD">
        <w:rPr>
          <w:sz w:val="32"/>
          <w:szCs w:val="32"/>
        </w:rPr>
        <w:t>…............12</w:t>
      </w:r>
    </w:p>
    <w:p w:rsidR="00A657AD" w:rsidRPr="00A657AD" w:rsidRDefault="00A657AD" w:rsidP="00A657AD">
      <w:pPr>
        <w:jc w:val="both"/>
        <w:rPr>
          <w:sz w:val="32"/>
          <w:szCs w:val="32"/>
        </w:rPr>
      </w:pPr>
    </w:p>
    <w:p w:rsidR="00A657AD" w:rsidRPr="00A657AD" w:rsidRDefault="00A657AD" w:rsidP="00A657AD">
      <w:pPr>
        <w:jc w:val="both"/>
        <w:rPr>
          <w:sz w:val="32"/>
          <w:szCs w:val="32"/>
        </w:rPr>
      </w:pPr>
      <w:r w:rsidRPr="00A657AD">
        <w:rPr>
          <w:sz w:val="32"/>
          <w:szCs w:val="32"/>
        </w:rPr>
        <w:t>5. Заключение……………….……………………</w:t>
      </w:r>
      <w:r>
        <w:rPr>
          <w:sz w:val="32"/>
          <w:szCs w:val="32"/>
        </w:rPr>
        <w:t>……</w:t>
      </w:r>
      <w:r w:rsidRPr="00A657AD">
        <w:rPr>
          <w:sz w:val="32"/>
          <w:szCs w:val="32"/>
        </w:rPr>
        <w:t>……</w:t>
      </w:r>
      <w:r>
        <w:rPr>
          <w:sz w:val="32"/>
          <w:szCs w:val="32"/>
        </w:rPr>
        <w:t>…………..</w:t>
      </w:r>
      <w:r w:rsidRPr="00A657AD">
        <w:rPr>
          <w:sz w:val="32"/>
          <w:szCs w:val="32"/>
        </w:rPr>
        <w:t>………............24</w:t>
      </w:r>
    </w:p>
    <w:p w:rsidR="00A657AD" w:rsidRPr="00A657AD" w:rsidRDefault="00A657AD" w:rsidP="00A657AD">
      <w:pPr>
        <w:jc w:val="both"/>
        <w:rPr>
          <w:sz w:val="32"/>
          <w:szCs w:val="32"/>
        </w:rPr>
      </w:pPr>
    </w:p>
    <w:p w:rsidR="00D40791" w:rsidRPr="00A657AD" w:rsidRDefault="00A657AD" w:rsidP="00A657AD">
      <w:pPr>
        <w:jc w:val="both"/>
        <w:rPr>
          <w:sz w:val="32"/>
          <w:szCs w:val="32"/>
        </w:rPr>
      </w:pPr>
      <w:r w:rsidRPr="00A657AD">
        <w:rPr>
          <w:sz w:val="32"/>
          <w:szCs w:val="32"/>
        </w:rPr>
        <w:t>6. Список использованной литературы…………</w:t>
      </w:r>
      <w:r>
        <w:rPr>
          <w:sz w:val="32"/>
          <w:szCs w:val="32"/>
        </w:rPr>
        <w:t>………..</w:t>
      </w:r>
      <w:r w:rsidRPr="00A657AD">
        <w:rPr>
          <w:sz w:val="32"/>
          <w:szCs w:val="32"/>
        </w:rPr>
        <w:t>………...........25</w:t>
      </w:r>
    </w:p>
    <w:p w:rsidR="00D40791" w:rsidRPr="00A657AD" w:rsidRDefault="00D40791" w:rsidP="00A657AD">
      <w:pPr>
        <w:jc w:val="both"/>
        <w:rPr>
          <w:sz w:val="32"/>
          <w:szCs w:val="32"/>
        </w:rPr>
      </w:pPr>
    </w:p>
    <w:p w:rsidR="00D40791" w:rsidRDefault="00D40791" w:rsidP="00D40791">
      <w:pPr>
        <w:rPr>
          <w:sz w:val="28"/>
          <w:szCs w:val="28"/>
        </w:rPr>
      </w:pPr>
    </w:p>
    <w:p w:rsidR="00D40791" w:rsidRDefault="00D40791" w:rsidP="00D40791">
      <w:pPr>
        <w:rPr>
          <w:sz w:val="28"/>
          <w:szCs w:val="28"/>
        </w:rPr>
      </w:pPr>
    </w:p>
    <w:p w:rsidR="00D40791" w:rsidRDefault="00D40791" w:rsidP="00D40791">
      <w:pPr>
        <w:rPr>
          <w:sz w:val="28"/>
          <w:szCs w:val="28"/>
        </w:rPr>
      </w:pPr>
    </w:p>
    <w:p w:rsidR="00A657AD" w:rsidRDefault="00A657AD" w:rsidP="00D40791">
      <w:pPr>
        <w:rPr>
          <w:sz w:val="28"/>
          <w:szCs w:val="28"/>
        </w:rPr>
      </w:pPr>
    </w:p>
    <w:p w:rsidR="00A657AD" w:rsidRDefault="00A657AD" w:rsidP="00D40791">
      <w:pPr>
        <w:rPr>
          <w:sz w:val="28"/>
          <w:szCs w:val="28"/>
        </w:rPr>
      </w:pPr>
    </w:p>
    <w:p w:rsidR="00A657AD" w:rsidRDefault="00A657AD" w:rsidP="00D40791">
      <w:pPr>
        <w:rPr>
          <w:sz w:val="28"/>
          <w:szCs w:val="28"/>
        </w:rPr>
      </w:pPr>
    </w:p>
    <w:p w:rsidR="00A657AD" w:rsidRDefault="00A657AD" w:rsidP="00D40791">
      <w:pPr>
        <w:rPr>
          <w:sz w:val="28"/>
          <w:szCs w:val="28"/>
        </w:rPr>
      </w:pPr>
    </w:p>
    <w:p w:rsidR="00A657AD" w:rsidRDefault="00A657AD" w:rsidP="00D40791">
      <w:pPr>
        <w:rPr>
          <w:sz w:val="28"/>
          <w:szCs w:val="28"/>
        </w:rPr>
      </w:pPr>
    </w:p>
    <w:p w:rsidR="00D40791" w:rsidRDefault="00D40791" w:rsidP="00D40791">
      <w:pPr>
        <w:rPr>
          <w:sz w:val="28"/>
          <w:szCs w:val="28"/>
        </w:rPr>
      </w:pPr>
    </w:p>
    <w:p w:rsidR="000D1B0C" w:rsidRPr="000D1B0C" w:rsidRDefault="00D40791" w:rsidP="00D40791">
      <w:pPr>
        <w:rPr>
          <w:b/>
          <w:sz w:val="32"/>
          <w:szCs w:val="32"/>
        </w:rPr>
      </w:pPr>
      <w:r w:rsidRPr="000D1B0C">
        <w:rPr>
          <w:b/>
          <w:sz w:val="32"/>
          <w:szCs w:val="32"/>
        </w:rPr>
        <w:lastRenderedPageBreak/>
        <w:t>Введение</w:t>
      </w:r>
    </w:p>
    <w:p w:rsidR="00EE4AC1" w:rsidRDefault="003E21D4" w:rsidP="002F4A51">
      <w:pPr>
        <w:spacing w:line="360" w:lineRule="auto"/>
        <w:ind w:firstLine="708"/>
        <w:jc w:val="both"/>
        <w:rPr>
          <w:sz w:val="28"/>
          <w:szCs w:val="28"/>
        </w:rPr>
      </w:pPr>
      <w:r w:rsidRPr="003E21D4">
        <w:rPr>
          <w:sz w:val="28"/>
          <w:szCs w:val="28"/>
        </w:rPr>
        <w:t xml:space="preserve">20 ноября 1953 года вышло Постановление СМ СССР «О создании передвижной системы зенитного управляемого ракетного оружия для борьбы с авиацией противника». При этом учитывалось, что от </w:t>
      </w:r>
      <w:r w:rsidR="002F4A51">
        <w:rPr>
          <w:sz w:val="28"/>
          <w:szCs w:val="28"/>
        </w:rPr>
        <w:t xml:space="preserve">передвижной </w:t>
      </w:r>
      <w:r w:rsidRPr="003E21D4">
        <w:rPr>
          <w:sz w:val="28"/>
          <w:szCs w:val="28"/>
        </w:rPr>
        <w:t xml:space="preserve"> системы не обеспечить надежность поражения целей как у стационарной</w:t>
      </w:r>
      <w:r w:rsidR="002F4A51">
        <w:rPr>
          <w:sz w:val="28"/>
          <w:szCs w:val="28"/>
        </w:rPr>
        <w:t xml:space="preserve"> С-25</w:t>
      </w:r>
      <w:r w:rsidRPr="003E21D4">
        <w:rPr>
          <w:sz w:val="28"/>
          <w:szCs w:val="28"/>
        </w:rPr>
        <w:t xml:space="preserve">, но и стоить она должна была на порядок меньше. Комплекс рассчитывался для поражения целей, летящих со скоростью до 1500 км/ч на высотах от 3 до 20 км. </w:t>
      </w:r>
      <w:r w:rsidR="00EE4AC1">
        <w:rPr>
          <w:sz w:val="28"/>
          <w:szCs w:val="28"/>
        </w:rPr>
        <w:t>В</w:t>
      </w:r>
      <w:r w:rsidRPr="003E21D4">
        <w:rPr>
          <w:sz w:val="28"/>
          <w:szCs w:val="28"/>
        </w:rPr>
        <w:t xml:space="preserve"> составе системы должны были использоваться уже применяемые в стране грузовые автомобили и тягачи.</w:t>
      </w:r>
    </w:p>
    <w:p w:rsidR="00163D60" w:rsidRDefault="00EE4AC1" w:rsidP="00163D6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Эта система оказалась первым ракетным зенитным комплексом,</w:t>
      </w:r>
      <w:r w:rsidR="00163D60" w:rsidRPr="00163D60">
        <w:rPr>
          <w:sz w:val="28"/>
          <w:szCs w:val="28"/>
        </w:rPr>
        <w:t xml:space="preserve"> </w:t>
      </w:r>
      <w:r w:rsidR="00163D60">
        <w:rPr>
          <w:sz w:val="28"/>
          <w:szCs w:val="28"/>
        </w:rPr>
        <w:t>который был использован в боевых действиях.</w:t>
      </w:r>
      <w:r w:rsidR="009D2095">
        <w:rPr>
          <w:sz w:val="28"/>
          <w:szCs w:val="28"/>
        </w:rPr>
        <w:t xml:space="preserve"> С</w:t>
      </w:r>
      <w:r w:rsidR="009D2095" w:rsidRPr="009D2095">
        <w:rPr>
          <w:sz w:val="28"/>
          <w:szCs w:val="28"/>
        </w:rPr>
        <w:t>оветские ЗРК семейства С-75, оказали огромное влияние на развитие авиации и ход боевых действий в XX веке. Заложенные в 50-е годы советскими конструкторами характеристики и модернизационный потенциал позволял ЗРК С-75 оставаться на вооружении войск ПВО в течение многих десятилетий</w:t>
      </w:r>
      <w:r w:rsidR="009D2095">
        <w:rPr>
          <w:sz w:val="28"/>
          <w:szCs w:val="28"/>
        </w:rPr>
        <w:t>.</w:t>
      </w:r>
    </w:p>
    <w:p w:rsidR="003E21D4" w:rsidRPr="00D40791" w:rsidRDefault="003E21D4" w:rsidP="00163D60">
      <w:pPr>
        <w:spacing w:line="360" w:lineRule="auto"/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2251B18" wp14:editId="348D2A68">
            <wp:extent cx="5940425" cy="3042818"/>
            <wp:effectExtent l="0" t="0" r="3175" b="5715"/>
            <wp:docPr id="1" name="Рисунок 1" descr="ÐÑÑÐºÐ¾Ð²Ð°Ñ ÑÑÑÐ°Ð½Ð¾Ð²ÐºÐ° Ð·ÐµÐ½Ð¸ÑÐ½Ð¾Ð¹ ÑÐ°ÐºÐµÑÑ Ð¡-75 Â«ÐÐ¾Ð»ÑÐ¾Ð²Â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ÑÑÐºÐ¾Ð²Ð°Ñ ÑÑÑÐ°Ð½Ð¾Ð²ÐºÐ° Ð·ÐµÐ½Ð¸ÑÐ½Ð¾Ð¹ ÑÐ°ÐºÐµÑÑ Ð¡-75 Â«ÐÐ¾Ð»ÑÐ¾Ð²Â»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42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A51" w:rsidRDefault="002F4A51" w:rsidP="002F4A51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Рис.1 Ракета В-750 на пусковой установке</w:t>
      </w:r>
    </w:p>
    <w:p w:rsidR="00D40791" w:rsidRDefault="007056EE" w:rsidP="00211A61">
      <w:pPr>
        <w:spacing w:line="360" w:lineRule="auto"/>
        <w:ind w:firstLine="708"/>
        <w:jc w:val="both"/>
        <w:rPr>
          <w:sz w:val="28"/>
          <w:szCs w:val="28"/>
        </w:rPr>
      </w:pPr>
      <w:r w:rsidRPr="007056EE">
        <w:rPr>
          <w:sz w:val="28"/>
          <w:szCs w:val="28"/>
        </w:rPr>
        <w:lastRenderedPageBreak/>
        <w:t xml:space="preserve">В состав комплекса С-75 входят: </w:t>
      </w:r>
      <w:r w:rsidR="002F4A51">
        <w:rPr>
          <w:sz w:val="28"/>
          <w:szCs w:val="28"/>
        </w:rPr>
        <w:t xml:space="preserve">станция наведения ракет СНР-75, </w:t>
      </w:r>
      <w:r w:rsidRPr="007056EE">
        <w:rPr>
          <w:sz w:val="28"/>
          <w:szCs w:val="28"/>
        </w:rPr>
        <w:t>антенный пост, кабина боевого управления "У", аппаратная кабина "А", радиодальномер РД-75 "Амазонка", ср</w:t>
      </w:r>
      <w:r w:rsidR="002F4A51">
        <w:rPr>
          <w:sz w:val="28"/>
          <w:szCs w:val="28"/>
        </w:rPr>
        <w:t>едства обеспечения и буксировки</w:t>
      </w:r>
      <w:r w:rsidRPr="007056EE">
        <w:rPr>
          <w:sz w:val="28"/>
          <w:szCs w:val="28"/>
        </w:rPr>
        <w:t xml:space="preserve">, </w:t>
      </w:r>
      <w:r w:rsidR="002F4A51">
        <w:rPr>
          <w:sz w:val="28"/>
          <w:szCs w:val="28"/>
        </w:rPr>
        <w:t xml:space="preserve">6 </w:t>
      </w:r>
      <w:r w:rsidRPr="007056EE">
        <w:rPr>
          <w:sz w:val="28"/>
          <w:szCs w:val="28"/>
        </w:rPr>
        <w:t>пусковы</w:t>
      </w:r>
      <w:r w:rsidR="002F4A51">
        <w:rPr>
          <w:sz w:val="28"/>
          <w:szCs w:val="28"/>
        </w:rPr>
        <w:t>х</w:t>
      </w:r>
      <w:r w:rsidRPr="007056EE">
        <w:rPr>
          <w:sz w:val="28"/>
          <w:szCs w:val="28"/>
        </w:rPr>
        <w:t xml:space="preserve"> установ</w:t>
      </w:r>
      <w:r w:rsidR="002F4A51">
        <w:rPr>
          <w:sz w:val="28"/>
          <w:szCs w:val="28"/>
        </w:rPr>
        <w:t xml:space="preserve">ок </w:t>
      </w:r>
      <w:r w:rsidRPr="007056EE">
        <w:rPr>
          <w:sz w:val="28"/>
          <w:szCs w:val="28"/>
        </w:rPr>
        <w:t>СМ-63</w:t>
      </w:r>
      <w:r w:rsidR="002F4A51">
        <w:rPr>
          <w:sz w:val="28"/>
          <w:szCs w:val="28"/>
        </w:rPr>
        <w:t xml:space="preserve"> и </w:t>
      </w:r>
      <w:r w:rsidRPr="007056EE">
        <w:rPr>
          <w:sz w:val="28"/>
          <w:szCs w:val="28"/>
        </w:rPr>
        <w:t>транспортно-заряжающи</w:t>
      </w:r>
      <w:r w:rsidR="002F4A51">
        <w:rPr>
          <w:sz w:val="28"/>
          <w:szCs w:val="28"/>
        </w:rPr>
        <w:t>х</w:t>
      </w:r>
      <w:r w:rsidRPr="007056EE">
        <w:rPr>
          <w:sz w:val="28"/>
          <w:szCs w:val="28"/>
        </w:rPr>
        <w:t xml:space="preserve"> машин</w:t>
      </w:r>
      <w:r w:rsidR="002F4A51">
        <w:rPr>
          <w:sz w:val="28"/>
          <w:szCs w:val="28"/>
        </w:rPr>
        <w:t xml:space="preserve"> ПР-11.</w:t>
      </w:r>
    </w:p>
    <w:p w:rsidR="007056EE" w:rsidRDefault="007056EE" w:rsidP="007056EE">
      <w:pPr>
        <w:spacing w:line="360" w:lineRule="auto"/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67191"/>
            <wp:effectExtent l="0" t="0" r="3175" b="0"/>
            <wp:docPr id="4" name="Рисунок 4" descr="https://topwar.ru/uploads/posts/2013-06/thumbs/1370603884_puskovaya-ustanovka-sm-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topwar.ru/uploads/posts/2013-06/thumbs/1370603884_puskovaya-ustanovka-sm-9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67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1D4" w:rsidRPr="00D40791" w:rsidRDefault="002F4A51" w:rsidP="002F4A51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Рис.2 Схема ракеты на пусковой установке</w:t>
      </w:r>
    </w:p>
    <w:p w:rsidR="007056EE" w:rsidRPr="007056EE" w:rsidRDefault="007056EE" w:rsidP="00B16456">
      <w:pPr>
        <w:spacing w:line="360" w:lineRule="auto"/>
        <w:ind w:firstLine="708"/>
        <w:jc w:val="both"/>
        <w:rPr>
          <w:sz w:val="28"/>
          <w:szCs w:val="28"/>
        </w:rPr>
      </w:pPr>
      <w:r w:rsidRPr="007056EE">
        <w:rPr>
          <w:sz w:val="28"/>
          <w:szCs w:val="28"/>
        </w:rPr>
        <w:t>Двухступенчатая ракета В-750 (изделие 1Д) — с твердотопливным стартовым ускорителем и маршевым ЖРД на второй ступени проектировалась в ОКБ-2 под руководством главного конструктора П.Д. Грушина.</w:t>
      </w:r>
    </w:p>
    <w:p w:rsidR="007056EE" w:rsidRPr="007056EE" w:rsidRDefault="007056EE" w:rsidP="002F4A51">
      <w:pPr>
        <w:spacing w:line="360" w:lineRule="auto"/>
        <w:ind w:firstLine="708"/>
        <w:jc w:val="both"/>
        <w:rPr>
          <w:sz w:val="28"/>
          <w:szCs w:val="28"/>
        </w:rPr>
      </w:pPr>
      <w:r w:rsidRPr="007056EE">
        <w:rPr>
          <w:sz w:val="28"/>
          <w:szCs w:val="28"/>
        </w:rPr>
        <w:lastRenderedPageBreak/>
        <w:t xml:space="preserve">Ракеты </w:t>
      </w:r>
      <w:r w:rsidR="00B16456">
        <w:rPr>
          <w:sz w:val="28"/>
          <w:szCs w:val="28"/>
        </w:rPr>
        <w:t>комплексов семейства С-75</w:t>
      </w:r>
      <w:r w:rsidRPr="007056EE">
        <w:rPr>
          <w:sz w:val="28"/>
          <w:szCs w:val="28"/>
        </w:rPr>
        <w:t xml:space="preserve"> имели нормальную </w:t>
      </w:r>
      <w:r w:rsidR="00B16456">
        <w:rPr>
          <w:sz w:val="28"/>
          <w:szCs w:val="28"/>
        </w:rPr>
        <w:t xml:space="preserve">аэродинамическую </w:t>
      </w:r>
      <w:r w:rsidRPr="007056EE">
        <w:rPr>
          <w:sz w:val="28"/>
          <w:szCs w:val="28"/>
        </w:rPr>
        <w:t>схему с Х-образным расположением аэродинамических поверхностей.</w:t>
      </w:r>
    </w:p>
    <w:p w:rsidR="007056EE" w:rsidRDefault="007056EE" w:rsidP="00B16456">
      <w:pPr>
        <w:spacing w:line="360" w:lineRule="auto"/>
        <w:ind w:firstLine="708"/>
        <w:jc w:val="both"/>
        <w:rPr>
          <w:sz w:val="28"/>
          <w:szCs w:val="28"/>
        </w:rPr>
      </w:pPr>
      <w:r w:rsidRPr="007056EE">
        <w:rPr>
          <w:sz w:val="28"/>
          <w:szCs w:val="28"/>
        </w:rPr>
        <w:t xml:space="preserve">В переднем отсеке размещался </w:t>
      </w:r>
      <w:r w:rsidR="005C58A1">
        <w:rPr>
          <w:sz w:val="28"/>
          <w:szCs w:val="28"/>
        </w:rPr>
        <w:t xml:space="preserve">ПВД, дестабилизаторы, </w:t>
      </w:r>
      <w:r w:rsidRPr="007056EE">
        <w:rPr>
          <w:sz w:val="28"/>
          <w:szCs w:val="28"/>
        </w:rPr>
        <w:t>радиовзрыватель, передающие антенны которого находились под радиопрозрачными участками носового обтекателя. За обтекателем располагался предохранительно-исполнительный механизм. Следующий отсек образовывала боевая часть. Далее следовал топливный отсек. Несущие баки горючего и окислителя имели совмещенное двухстеночное разделительное днище, что позволило несколько сократить длину ракеты. В расположенном за баком окислителя приборном отсеке последовательно размещались шар</w:t>
      </w:r>
      <w:r w:rsidR="00B16456">
        <w:rPr>
          <w:sz w:val="28"/>
          <w:szCs w:val="28"/>
        </w:rPr>
        <w:t xml:space="preserve">овый </w:t>
      </w:r>
      <w:r w:rsidR="00B16456" w:rsidRPr="007056EE">
        <w:rPr>
          <w:sz w:val="28"/>
          <w:szCs w:val="28"/>
        </w:rPr>
        <w:t xml:space="preserve">воздушный </w:t>
      </w:r>
      <w:r w:rsidR="00B16456">
        <w:rPr>
          <w:sz w:val="28"/>
          <w:szCs w:val="28"/>
        </w:rPr>
        <w:t xml:space="preserve"> </w:t>
      </w:r>
      <w:r w:rsidRPr="007056EE">
        <w:rPr>
          <w:sz w:val="28"/>
          <w:szCs w:val="28"/>
        </w:rPr>
        <w:t>баллон, блок управления</w:t>
      </w:r>
      <w:r w:rsidR="00B16456">
        <w:rPr>
          <w:sz w:val="28"/>
          <w:szCs w:val="28"/>
        </w:rPr>
        <w:t>, автопилот</w:t>
      </w:r>
      <w:r w:rsidRPr="007056EE">
        <w:rPr>
          <w:sz w:val="28"/>
          <w:szCs w:val="28"/>
        </w:rPr>
        <w:t xml:space="preserve">, радиоаппаратура и источник питания — ампульная батарея. </w:t>
      </w:r>
      <w:r w:rsidR="005C58A1">
        <w:rPr>
          <w:sz w:val="28"/>
          <w:szCs w:val="28"/>
        </w:rPr>
        <w:t xml:space="preserve">На наружной поверхности отсека – штампованные консоли крыла. </w:t>
      </w:r>
      <w:r w:rsidRPr="007056EE">
        <w:rPr>
          <w:sz w:val="28"/>
          <w:szCs w:val="28"/>
        </w:rPr>
        <w:t>В хвостовом отсеке маршевой ступени находились рулевые машинки и жидкостный ракетный двигатель с турбонасосной системой подачи компонентов. Снаружи отсека располагались цельноповоротные рули для управления по тангажу, рысканию и крену.</w:t>
      </w:r>
    </w:p>
    <w:p w:rsidR="005C58A1" w:rsidRPr="007056EE" w:rsidRDefault="005C58A1" w:rsidP="005C58A1">
      <w:pPr>
        <w:spacing w:line="360" w:lineRule="auto"/>
        <w:ind w:firstLine="708"/>
        <w:jc w:val="both"/>
        <w:rPr>
          <w:sz w:val="28"/>
          <w:szCs w:val="28"/>
        </w:rPr>
      </w:pPr>
      <w:r w:rsidRPr="007056EE">
        <w:rPr>
          <w:sz w:val="28"/>
          <w:szCs w:val="28"/>
        </w:rPr>
        <w:t>Механическая связь между ступенями обеспечивалась коническим переходным отсеком, сбрасываемым вместе со стартовым двигателем.</w:t>
      </w:r>
    </w:p>
    <w:p w:rsidR="007056EE" w:rsidRPr="007056EE" w:rsidRDefault="007056EE" w:rsidP="007056EE">
      <w:pPr>
        <w:spacing w:line="360" w:lineRule="auto"/>
        <w:ind w:firstLine="708"/>
        <w:jc w:val="both"/>
        <w:rPr>
          <w:sz w:val="28"/>
          <w:szCs w:val="28"/>
        </w:rPr>
      </w:pPr>
      <w:r w:rsidRPr="007056EE">
        <w:rPr>
          <w:sz w:val="28"/>
          <w:szCs w:val="28"/>
        </w:rPr>
        <w:t>Входящий в состав разгонной ступени ракеты стартовый двигатель состоял из ст</w:t>
      </w:r>
      <w:r w:rsidR="00C267C5">
        <w:rPr>
          <w:sz w:val="28"/>
          <w:szCs w:val="28"/>
        </w:rPr>
        <w:t>а</w:t>
      </w:r>
      <w:r w:rsidRPr="007056EE">
        <w:rPr>
          <w:sz w:val="28"/>
          <w:szCs w:val="28"/>
        </w:rPr>
        <w:t xml:space="preserve">льного корпуса со съемным днищем, многошашечного вкладного заряда из нитроцеллюлозного топлива и сопла с «грушей» для регулирования критического сечения сопла, в соответствии с ожидаемой к моменту пуска температурой заряда. На наружной поверхности стартового двигателя крепились стабилизаторы. Для стабилизации ракеты по крену на </w:t>
      </w:r>
      <w:r w:rsidRPr="007056EE">
        <w:rPr>
          <w:sz w:val="28"/>
          <w:szCs w:val="28"/>
        </w:rPr>
        <w:lastRenderedPageBreak/>
        <w:t>стартовом участке полета использовались элероны, размещенные в одной плоскости на стабилизаторах ускорителя.</w:t>
      </w:r>
    </w:p>
    <w:p w:rsidR="007056EE" w:rsidRDefault="002F4A51" w:rsidP="007056E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данной работе при помощи САПР требуется смоделировать одну из консолей стабилизатора первой ступени.</w:t>
      </w:r>
    </w:p>
    <w:p w:rsidR="002F4A51" w:rsidRDefault="002F4A51" w:rsidP="007056EE">
      <w:pPr>
        <w:spacing w:line="360" w:lineRule="auto"/>
        <w:ind w:firstLine="708"/>
        <w:jc w:val="both"/>
        <w:rPr>
          <w:sz w:val="28"/>
          <w:szCs w:val="28"/>
        </w:rPr>
      </w:pPr>
    </w:p>
    <w:p w:rsidR="002F4A51" w:rsidRDefault="002F4A51" w:rsidP="007056EE">
      <w:pPr>
        <w:spacing w:line="360" w:lineRule="auto"/>
        <w:ind w:firstLine="708"/>
        <w:jc w:val="both"/>
        <w:rPr>
          <w:sz w:val="28"/>
          <w:szCs w:val="28"/>
        </w:rPr>
      </w:pPr>
    </w:p>
    <w:p w:rsidR="002F4A51" w:rsidRDefault="002F4A51" w:rsidP="002F4A51">
      <w:pPr>
        <w:spacing w:line="360" w:lineRule="auto"/>
        <w:jc w:val="both"/>
        <w:rPr>
          <w:b/>
          <w:sz w:val="32"/>
          <w:szCs w:val="32"/>
        </w:rPr>
      </w:pPr>
      <w:r w:rsidRPr="00B00EE7">
        <w:rPr>
          <w:b/>
          <w:sz w:val="32"/>
          <w:szCs w:val="32"/>
        </w:rPr>
        <w:t xml:space="preserve">Глава 1. Общее </w:t>
      </w:r>
      <w:r>
        <w:rPr>
          <w:b/>
          <w:sz w:val="32"/>
          <w:szCs w:val="32"/>
        </w:rPr>
        <w:t xml:space="preserve">техническое </w:t>
      </w:r>
      <w:r w:rsidRPr="00B00EE7">
        <w:rPr>
          <w:b/>
          <w:sz w:val="32"/>
          <w:szCs w:val="32"/>
        </w:rPr>
        <w:t>описание ЗУР</w:t>
      </w:r>
      <w:r>
        <w:rPr>
          <w:b/>
          <w:sz w:val="32"/>
          <w:szCs w:val="32"/>
        </w:rPr>
        <w:t xml:space="preserve"> В-750</w:t>
      </w:r>
    </w:p>
    <w:p w:rsidR="00926433" w:rsidRPr="00926433" w:rsidRDefault="007056EE" w:rsidP="005C58A1">
      <w:pPr>
        <w:spacing w:line="360" w:lineRule="auto"/>
        <w:ind w:firstLine="708"/>
        <w:jc w:val="both"/>
        <w:rPr>
          <w:sz w:val="28"/>
          <w:szCs w:val="28"/>
        </w:rPr>
      </w:pPr>
      <w:r w:rsidRPr="007056EE">
        <w:rPr>
          <w:sz w:val="28"/>
          <w:szCs w:val="28"/>
        </w:rPr>
        <w:t>Ракета 1Д (В-750)</w:t>
      </w:r>
      <w:r w:rsidR="00926433" w:rsidRPr="00926433">
        <w:rPr>
          <w:sz w:val="28"/>
          <w:szCs w:val="28"/>
        </w:rPr>
        <w:t xml:space="preserve"> состоит из </w:t>
      </w:r>
      <w:r w:rsidR="005C58A1">
        <w:rPr>
          <w:sz w:val="28"/>
          <w:szCs w:val="28"/>
        </w:rPr>
        <w:t>маршевой ступени</w:t>
      </w:r>
      <w:r w:rsidR="00926433" w:rsidRPr="00926433">
        <w:rPr>
          <w:sz w:val="28"/>
          <w:szCs w:val="28"/>
        </w:rPr>
        <w:t xml:space="preserve"> ракеты и порохового стартового ускорителя.</w:t>
      </w:r>
    </w:p>
    <w:p w:rsidR="00926433" w:rsidRPr="00926433" w:rsidRDefault="00926433" w:rsidP="00B16456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Стартовый ускоритель представляет собой пороховой реактивный двигатель. На корпусе ускорителя установлены 4 стабилизатора с элеронами для стабилизации по крену.</w:t>
      </w:r>
    </w:p>
    <w:p w:rsidR="00926433" w:rsidRPr="00926433" w:rsidRDefault="00926433" w:rsidP="00A16AB6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Собственно ракета с боевой частью, радиовзрывателем, аппаратурой управления и жидкостным реактивным двигателем скомпонована по "нормальной" аэродинамической схеме.</w:t>
      </w:r>
    </w:p>
    <w:p w:rsidR="00926433" w:rsidRPr="00926433" w:rsidRDefault="00926433" w:rsidP="00A16AB6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Корпус ракеты имеет форму тела вращения с удлинением 15. Носовая часть корпуса ракеты выполнена в форме оживала, средняя часть представляет собой цилиндр, хвостовая часть - усеченный конус. На оживальной части установлены дополнительные несущие передние плоскости.</w:t>
      </w:r>
    </w:p>
    <w:p w:rsidR="00926433" w:rsidRPr="00926433" w:rsidRDefault="00926433" w:rsidP="00A16AB6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 xml:space="preserve">Крылья, передние плоскости, рули ракеты и стабилизаторы ускорителя расположены в двух взаимноперпендикулярных плоскостях под углом 45° к вертикальной плоскости ракеты, образуя аэродинамически симметричную </w:t>
      </w:r>
      <w:r w:rsidRPr="00926433">
        <w:rPr>
          <w:sz w:val="28"/>
          <w:szCs w:val="28"/>
        </w:rPr>
        <w:lastRenderedPageBreak/>
        <w:t>схему и служат для создания необходимой в полете подъемной силы, обеспечения устойчивости движения и маневренности ракеты.</w:t>
      </w:r>
    </w:p>
    <w:p w:rsidR="00926433" w:rsidRPr="00926433" w:rsidRDefault="00926433" w:rsidP="00926433">
      <w:pPr>
        <w:spacing w:line="360" w:lineRule="auto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Основные геометрические и весовые данные ракеты:</w:t>
      </w:r>
    </w:p>
    <w:p w:rsidR="00926433" w:rsidRPr="00926433" w:rsidRDefault="00926433" w:rsidP="00926433">
      <w:pPr>
        <w:spacing w:line="360" w:lineRule="auto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- полная длина ракеты - 10890 мм;</w:t>
      </w:r>
    </w:p>
    <w:p w:rsidR="00926433" w:rsidRPr="00926433" w:rsidRDefault="00926433" w:rsidP="00926433">
      <w:pPr>
        <w:spacing w:line="360" w:lineRule="auto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- диаметр корпуса ракеты - 500 мм;</w:t>
      </w:r>
    </w:p>
    <w:p w:rsidR="00926433" w:rsidRPr="00926433" w:rsidRDefault="008D4EFF" w:rsidP="0092643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площадь крыла маршевой ступени</w:t>
      </w:r>
      <w:r w:rsidR="00926433" w:rsidRPr="00926433">
        <w:rPr>
          <w:sz w:val="28"/>
          <w:szCs w:val="28"/>
        </w:rPr>
        <w:t xml:space="preserve"> - 2,3 м</w:t>
      </w:r>
      <w:r w:rsidR="00926433" w:rsidRPr="008D4EFF">
        <w:rPr>
          <w:sz w:val="28"/>
          <w:szCs w:val="28"/>
          <w:vertAlign w:val="superscript"/>
        </w:rPr>
        <w:t>2</w:t>
      </w:r>
      <w:r w:rsidR="00926433" w:rsidRPr="00926433">
        <w:rPr>
          <w:sz w:val="28"/>
          <w:szCs w:val="28"/>
        </w:rPr>
        <w:t>;</w:t>
      </w:r>
    </w:p>
    <w:p w:rsidR="00926433" w:rsidRPr="00926433" w:rsidRDefault="00926433" w:rsidP="00926433">
      <w:pPr>
        <w:spacing w:line="360" w:lineRule="auto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- площадь передних плоскостей - 0,0023 м</w:t>
      </w:r>
      <w:r w:rsidRPr="008D4EFF">
        <w:rPr>
          <w:sz w:val="28"/>
          <w:szCs w:val="28"/>
          <w:vertAlign w:val="superscript"/>
        </w:rPr>
        <w:t>2</w:t>
      </w:r>
      <w:r w:rsidRPr="00926433">
        <w:rPr>
          <w:sz w:val="28"/>
          <w:szCs w:val="28"/>
        </w:rPr>
        <w:t>;</w:t>
      </w:r>
    </w:p>
    <w:p w:rsidR="00926433" w:rsidRDefault="00926433" w:rsidP="00926433">
      <w:pPr>
        <w:spacing w:line="360" w:lineRule="auto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- площадь рулей - 0,161 м</w:t>
      </w:r>
      <w:r w:rsidRPr="008D4EFF">
        <w:rPr>
          <w:sz w:val="28"/>
          <w:szCs w:val="28"/>
          <w:vertAlign w:val="superscript"/>
        </w:rPr>
        <w:t>2</w:t>
      </w:r>
      <w:r w:rsidRPr="00926433">
        <w:rPr>
          <w:sz w:val="28"/>
          <w:szCs w:val="28"/>
        </w:rPr>
        <w:t>;</w:t>
      </w:r>
    </w:p>
    <w:p w:rsidR="008D4EFF" w:rsidRPr="00926433" w:rsidRDefault="008D4EFF" w:rsidP="00926433">
      <w:pPr>
        <w:spacing w:line="360" w:lineRule="auto"/>
        <w:jc w:val="both"/>
        <w:rPr>
          <w:sz w:val="28"/>
          <w:szCs w:val="28"/>
        </w:rPr>
      </w:pPr>
      <w:r w:rsidRPr="00926433">
        <w:rPr>
          <w:sz w:val="28"/>
          <w:szCs w:val="28"/>
        </w:rPr>
        <w:t xml:space="preserve">- площадь </w:t>
      </w:r>
      <w:r>
        <w:rPr>
          <w:sz w:val="28"/>
          <w:szCs w:val="28"/>
        </w:rPr>
        <w:t>стабилизаторов ускорителя</w:t>
      </w:r>
      <w:r w:rsidRPr="00926433">
        <w:rPr>
          <w:sz w:val="28"/>
          <w:szCs w:val="28"/>
        </w:rPr>
        <w:t xml:space="preserve"> - </w:t>
      </w:r>
      <w:r>
        <w:rPr>
          <w:sz w:val="28"/>
          <w:szCs w:val="28"/>
        </w:rPr>
        <w:t>3</w:t>
      </w:r>
      <w:r w:rsidRPr="00926433">
        <w:rPr>
          <w:sz w:val="28"/>
          <w:szCs w:val="28"/>
        </w:rPr>
        <w:t>,</w:t>
      </w:r>
      <w:r>
        <w:rPr>
          <w:sz w:val="28"/>
          <w:szCs w:val="28"/>
        </w:rPr>
        <w:t>648</w:t>
      </w:r>
      <w:r w:rsidRPr="00926433">
        <w:rPr>
          <w:sz w:val="28"/>
          <w:szCs w:val="28"/>
        </w:rPr>
        <w:t xml:space="preserve"> м</w:t>
      </w:r>
      <w:r w:rsidRPr="008D4EFF">
        <w:rPr>
          <w:sz w:val="28"/>
          <w:szCs w:val="28"/>
          <w:vertAlign w:val="superscript"/>
        </w:rPr>
        <w:t>2</w:t>
      </w:r>
      <w:r w:rsidRPr="00926433">
        <w:rPr>
          <w:sz w:val="28"/>
          <w:szCs w:val="28"/>
        </w:rPr>
        <w:t>;</w:t>
      </w:r>
    </w:p>
    <w:p w:rsidR="00926433" w:rsidRPr="00926433" w:rsidRDefault="00926433" w:rsidP="00926433">
      <w:pPr>
        <w:spacing w:line="360" w:lineRule="auto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- стартовый вес ракеты - 2160 ±40 кг;</w:t>
      </w:r>
    </w:p>
    <w:p w:rsidR="00926433" w:rsidRPr="00926433" w:rsidRDefault="00926433" w:rsidP="00926433">
      <w:pPr>
        <w:spacing w:line="360" w:lineRule="auto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- вес снаряженного ускорителя - 1030 ±20 кг;</w:t>
      </w:r>
    </w:p>
    <w:p w:rsidR="00926433" w:rsidRPr="00926433" w:rsidRDefault="00926433" w:rsidP="00926433">
      <w:pPr>
        <w:spacing w:line="360" w:lineRule="auto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- вес порохового заряда НМФ-2 - 546 ±5 кг;</w:t>
      </w:r>
    </w:p>
    <w:p w:rsidR="00926433" w:rsidRPr="00926433" w:rsidRDefault="00926433" w:rsidP="00926433">
      <w:pPr>
        <w:spacing w:line="360" w:lineRule="auto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- вес компонентов топлива:</w:t>
      </w:r>
    </w:p>
    <w:p w:rsidR="00926433" w:rsidRPr="00926433" w:rsidRDefault="00926433" w:rsidP="00926433">
      <w:pPr>
        <w:spacing w:line="360" w:lineRule="auto"/>
        <w:jc w:val="both"/>
        <w:rPr>
          <w:sz w:val="28"/>
          <w:szCs w:val="28"/>
        </w:rPr>
      </w:pPr>
      <w:r w:rsidRPr="00926433">
        <w:rPr>
          <w:sz w:val="28"/>
          <w:szCs w:val="28"/>
        </w:rPr>
        <w:t xml:space="preserve">  горючего ТГ-02 - 115,4 +1,6/-0,4 кг;</w:t>
      </w:r>
    </w:p>
    <w:p w:rsidR="00926433" w:rsidRPr="00926433" w:rsidRDefault="00926433" w:rsidP="00926433">
      <w:pPr>
        <w:spacing w:line="360" w:lineRule="auto"/>
        <w:jc w:val="both"/>
        <w:rPr>
          <w:sz w:val="28"/>
          <w:szCs w:val="28"/>
        </w:rPr>
      </w:pPr>
      <w:r w:rsidRPr="00926433">
        <w:rPr>
          <w:sz w:val="28"/>
          <w:szCs w:val="28"/>
        </w:rPr>
        <w:t xml:space="preserve">  окислителя АК-20Ф - 386 +7,5/-1,2 кг;</w:t>
      </w:r>
    </w:p>
    <w:p w:rsidR="00926433" w:rsidRPr="00926433" w:rsidRDefault="00926433" w:rsidP="00926433">
      <w:pPr>
        <w:spacing w:line="360" w:lineRule="auto"/>
        <w:jc w:val="both"/>
        <w:rPr>
          <w:sz w:val="28"/>
          <w:szCs w:val="28"/>
        </w:rPr>
      </w:pPr>
      <w:r w:rsidRPr="00926433">
        <w:rPr>
          <w:sz w:val="28"/>
          <w:szCs w:val="28"/>
        </w:rPr>
        <w:t xml:space="preserve">  горючего для ТНА ОТ-155 - 13,4 ±0,13 кг;</w:t>
      </w:r>
    </w:p>
    <w:p w:rsidR="00926433" w:rsidRPr="00926433" w:rsidRDefault="00926433" w:rsidP="00A16AB6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 xml:space="preserve">Ракета конструктивно выполнена в виде шести отдельных отсеков. 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В первом отсеке расположены приемник воздушного давления (ПВД), передающие антенны и часть аппаратуры радиовзрывателя.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lastRenderedPageBreak/>
        <w:t>Во втором отсеке размещены боевая часть и остальная аппаратура радиовзрывателя с приемными антеннами. К корпусу отсека крепятся передние плоскости.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Третий отсек представляет собой баки для горючего и окислителя, которые одновременно являются силовыми элементами конструкции планера ракеты.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В четвертом отсеке размещены автопилот с элементами рулевого тракта, блок радиоуправления и визирования, источники питания, механизм изменения передаточных чисел (МИПЧ), баллон для сжатого воздуха, а также ряд агрегатов двигательной установки. На корпусе отсека размещены узлы крепления крыльев и рули, а на нижней его части расположен электроразъем для подключения бортовой аппаратуры к наземному контрольному и пусковому электрооборудованию.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В пятом отсеке расположен жидкостной реактивный двигатель. В торцевой части отсека смонтированы антенны радиоуправления и визирования.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Шестой отсек, выполненный в форме усеченного конуса, является переходным элементом от ускорителя к ракете.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Двигательная установка предназначена для создания реактивной силы (тяги), обеспечивающей движение ракеты в пространстве.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Первая ступень ДУ - ПРД-18Р представляет собой стальную цилиндрическую камеру с соплом, диаметр критического сечения которого регулируется в зависимости от температуры порохового заряда. Пороховой заряд состоит из 14 шашек цилиндрической формы.</w:t>
      </w:r>
    </w:p>
    <w:p w:rsidR="00926433" w:rsidRPr="00926433" w:rsidRDefault="00926433" w:rsidP="00926433">
      <w:pPr>
        <w:spacing w:line="360" w:lineRule="auto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Основные характеристики ПРД-18Р:</w:t>
      </w:r>
    </w:p>
    <w:p w:rsidR="00926433" w:rsidRPr="00926433" w:rsidRDefault="00926433" w:rsidP="00926433">
      <w:pPr>
        <w:spacing w:line="360" w:lineRule="auto"/>
        <w:jc w:val="both"/>
        <w:rPr>
          <w:sz w:val="28"/>
          <w:szCs w:val="28"/>
        </w:rPr>
      </w:pPr>
      <w:r w:rsidRPr="00926433">
        <w:rPr>
          <w:sz w:val="28"/>
          <w:szCs w:val="28"/>
        </w:rPr>
        <w:lastRenderedPageBreak/>
        <w:t>- тяга двигателя 27000-50000 кг</w:t>
      </w:r>
    </w:p>
    <w:p w:rsidR="00926433" w:rsidRPr="00926433" w:rsidRDefault="00926433" w:rsidP="00926433">
      <w:pPr>
        <w:spacing w:line="360" w:lineRule="auto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- время горения заряда 3-4,3 сек;</w:t>
      </w:r>
    </w:p>
    <w:p w:rsidR="00926433" w:rsidRPr="00926433" w:rsidRDefault="00926433" w:rsidP="00926433">
      <w:pPr>
        <w:spacing w:line="360" w:lineRule="auto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- суммарный импульс не менее 100000 кгсек.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Вторая ступень двигательной установки состоит из маршевого жидкостно-реактивного двигателя, турбонасосной системы подачи топлива, топливных баков с заборниками, жидкостного газо-генератора с бачком для горючего ОТ-155, шарбаллона сжатого воздуха и воздушно-арматурного блока.</w:t>
      </w:r>
    </w:p>
    <w:p w:rsidR="00926433" w:rsidRPr="00926433" w:rsidRDefault="00926433" w:rsidP="00926433">
      <w:pPr>
        <w:spacing w:line="360" w:lineRule="auto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Основные характеристики двигательной установки:</w:t>
      </w:r>
    </w:p>
    <w:p w:rsidR="00926433" w:rsidRPr="00926433" w:rsidRDefault="00926433" w:rsidP="00926433">
      <w:pPr>
        <w:spacing w:line="360" w:lineRule="auto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- тяга ЖРД - 2650 ±130 кг;</w:t>
      </w:r>
    </w:p>
    <w:p w:rsidR="00926433" w:rsidRPr="00926433" w:rsidRDefault="00926433" w:rsidP="00926433">
      <w:pPr>
        <w:spacing w:line="360" w:lineRule="auto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- время работы ЖРД - 34 - 40 сек;</w:t>
      </w:r>
    </w:p>
    <w:p w:rsidR="00926433" w:rsidRPr="00926433" w:rsidRDefault="00926433" w:rsidP="00926433">
      <w:pPr>
        <w:spacing w:line="360" w:lineRule="auto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- суммарный импульс - 92500-108500 кгсек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Автопилот АП-75-0 представляет собой трехканальную систему автоматического регулирования.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 xml:space="preserve">На участке полета с ускорителем автопилот осуществляет стабилизацию ракеты </w:t>
      </w:r>
      <w:r w:rsidR="00666142">
        <w:rPr>
          <w:sz w:val="28"/>
          <w:szCs w:val="28"/>
        </w:rPr>
        <w:t>по крену</w:t>
      </w:r>
      <w:r w:rsidRPr="00926433">
        <w:rPr>
          <w:sz w:val="28"/>
          <w:szCs w:val="28"/>
        </w:rPr>
        <w:t>.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После сброса ускорителя автопилот стабилизирует ракету относительно ее продольной и двух взаимноперпендикулярных поперечных осей и осуществляет управление ракетой в соответствии с командами радиоуправления.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Каждый из трех каналов автопилота состоит из чувствительных элементов и рулевого тракта.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lastRenderedPageBreak/>
        <w:t>В качестве чувствительных элементов в каналах стабилизации относительно поперечных осей (I и П каналы) используются демпфирующие гироскопы и датчики поперечных ускорений, а в канале крена - свободный гироскоп и датчик скоростного напора.</w:t>
      </w:r>
      <w:r w:rsidR="00666142">
        <w:rPr>
          <w:sz w:val="28"/>
          <w:szCs w:val="28"/>
        </w:rPr>
        <w:t xml:space="preserve"> </w:t>
      </w:r>
      <w:r w:rsidR="00666142" w:rsidRPr="00926433">
        <w:rPr>
          <w:sz w:val="28"/>
          <w:szCs w:val="28"/>
        </w:rPr>
        <w:t>сигналы команды радиоуправления и датчиков поперечных ускорений</w:t>
      </w:r>
      <w:r w:rsidR="00666142">
        <w:rPr>
          <w:sz w:val="28"/>
          <w:szCs w:val="28"/>
        </w:rPr>
        <w:t xml:space="preserve"> суммируются</w:t>
      </w:r>
      <w:r w:rsidR="00666142" w:rsidRPr="00666142">
        <w:rPr>
          <w:sz w:val="28"/>
          <w:szCs w:val="28"/>
        </w:rPr>
        <w:t xml:space="preserve"> </w:t>
      </w:r>
      <w:r w:rsidR="00666142">
        <w:rPr>
          <w:sz w:val="28"/>
          <w:szCs w:val="28"/>
        </w:rPr>
        <w:t xml:space="preserve">и </w:t>
      </w:r>
      <w:r w:rsidR="00666142" w:rsidRPr="00926433">
        <w:rPr>
          <w:sz w:val="28"/>
          <w:szCs w:val="28"/>
        </w:rPr>
        <w:t>ограничиваются по величине.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Рулевой тракт состоит из усилителя, управляющего клапана и пневматической рулевой машины.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Механизм изменения передаточных чисел (МПЧ) предназначен для обеспечения постоянства коэффициента усиления контура управления во всем диапазоне высот и с</w:t>
      </w:r>
      <w:r w:rsidR="00666142">
        <w:rPr>
          <w:sz w:val="28"/>
          <w:szCs w:val="28"/>
        </w:rPr>
        <w:t>к</w:t>
      </w:r>
      <w:r w:rsidRPr="00926433">
        <w:rPr>
          <w:sz w:val="28"/>
          <w:szCs w:val="28"/>
        </w:rPr>
        <w:t>оростей и ограничения поперечных перегрузок.</w:t>
      </w:r>
      <w:r w:rsidR="00E17546">
        <w:rPr>
          <w:sz w:val="28"/>
          <w:szCs w:val="28"/>
        </w:rPr>
        <w:t xml:space="preserve"> Он </w:t>
      </w:r>
      <w:r w:rsidRPr="00926433">
        <w:rPr>
          <w:sz w:val="28"/>
          <w:szCs w:val="28"/>
        </w:rPr>
        <w:t>автоматически изменя</w:t>
      </w:r>
      <w:r w:rsidR="00E17546">
        <w:rPr>
          <w:sz w:val="28"/>
          <w:szCs w:val="28"/>
        </w:rPr>
        <w:t>ет</w:t>
      </w:r>
      <w:r w:rsidRPr="00926433">
        <w:rPr>
          <w:sz w:val="28"/>
          <w:szCs w:val="28"/>
        </w:rPr>
        <w:t xml:space="preserve"> передаточные числа автопилота  в зависимости от скоростного напора</w:t>
      </w:r>
      <w:r w:rsidR="00E17546">
        <w:rPr>
          <w:sz w:val="28"/>
          <w:szCs w:val="28"/>
        </w:rPr>
        <w:t>, измеряемого на ПВД</w:t>
      </w:r>
      <w:r w:rsidRPr="00926433">
        <w:rPr>
          <w:sz w:val="28"/>
          <w:szCs w:val="28"/>
        </w:rPr>
        <w:t>.</w:t>
      </w:r>
      <w:r w:rsidR="00C267C5">
        <w:rPr>
          <w:sz w:val="28"/>
          <w:szCs w:val="28"/>
        </w:rPr>
        <w:t xml:space="preserve"> </w:t>
      </w:r>
      <w:r w:rsidRPr="00926433">
        <w:rPr>
          <w:sz w:val="28"/>
          <w:szCs w:val="28"/>
        </w:rPr>
        <w:t>Исполнительным органом служит электродвигатель, который изменяет передаточное число от штока рулевой машины к рулю.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 xml:space="preserve">Аппаратура радиоуправления и визирования предназначена для приема и дешифровки радиокоманд, передаваемых от наземной станции наведения, передачи их на автопилот и радиовзрыватель, а также для выдачи ответных радиосигналов, обеспечивающих непрерывное определение координат ракеты. </w:t>
      </w:r>
    </w:p>
    <w:p w:rsidR="00926433" w:rsidRPr="00926433" w:rsidRDefault="00493208" w:rsidP="00C267C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Она</w:t>
      </w:r>
      <w:r w:rsidR="00926433" w:rsidRPr="009264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даёт </w:t>
      </w:r>
      <w:r w:rsidR="00926433" w:rsidRPr="00926433">
        <w:rPr>
          <w:sz w:val="28"/>
          <w:szCs w:val="28"/>
        </w:rPr>
        <w:t>возможность одновременного управления тремя ракетами. Приемная антенна щелевого типа, име</w:t>
      </w:r>
      <w:r>
        <w:rPr>
          <w:sz w:val="28"/>
          <w:szCs w:val="28"/>
        </w:rPr>
        <w:t>ет</w:t>
      </w:r>
      <w:r w:rsidR="00926433" w:rsidRPr="00926433">
        <w:rPr>
          <w:sz w:val="28"/>
          <w:szCs w:val="28"/>
        </w:rPr>
        <w:t xml:space="preserve"> ширину диаграммы направленности 82 </w:t>
      </w:r>
      <w:r>
        <w:rPr>
          <w:sz w:val="28"/>
          <w:szCs w:val="28"/>
        </w:rPr>
        <w:t>х</w:t>
      </w:r>
      <w:r w:rsidR="00926433" w:rsidRPr="00926433">
        <w:rPr>
          <w:sz w:val="28"/>
          <w:szCs w:val="28"/>
        </w:rPr>
        <w:t xml:space="preserve"> 96 градус</w:t>
      </w:r>
      <w:r>
        <w:rPr>
          <w:sz w:val="28"/>
          <w:szCs w:val="28"/>
        </w:rPr>
        <w:t>ов</w:t>
      </w:r>
      <w:r w:rsidR="00926433" w:rsidRPr="00926433">
        <w:rPr>
          <w:sz w:val="28"/>
          <w:szCs w:val="28"/>
        </w:rPr>
        <w:t xml:space="preserve">. Антенна ответчика </w:t>
      </w:r>
      <w:r>
        <w:rPr>
          <w:sz w:val="28"/>
          <w:szCs w:val="28"/>
        </w:rPr>
        <w:t xml:space="preserve">- </w:t>
      </w:r>
      <w:r w:rsidR="00926433" w:rsidRPr="00926433">
        <w:rPr>
          <w:sz w:val="28"/>
          <w:szCs w:val="28"/>
        </w:rPr>
        <w:t>54 градуса.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Радиолокационный взрыватель "Шмель" предназначен для подрыва боевой части ракеты у цели при величинах пролета ракеты относительно цели до 60 метров и относительных скоростях 600-1500 м/сек.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lastRenderedPageBreak/>
        <w:t>Принцип действия радиовзрывателя основан на использовании эффекта Допплера.</w:t>
      </w:r>
      <w:r w:rsidR="00493208">
        <w:rPr>
          <w:sz w:val="28"/>
          <w:szCs w:val="28"/>
        </w:rPr>
        <w:t xml:space="preserve"> </w:t>
      </w:r>
      <w:r w:rsidRPr="00926433">
        <w:rPr>
          <w:sz w:val="28"/>
          <w:szCs w:val="28"/>
        </w:rPr>
        <w:t>Круговая зона обзора радиовзрывателя обеспечивается схемой двухк</w:t>
      </w:r>
      <w:r w:rsidR="00493208">
        <w:rPr>
          <w:sz w:val="28"/>
          <w:szCs w:val="28"/>
        </w:rPr>
        <w:t>а</w:t>
      </w:r>
      <w:r w:rsidRPr="00926433">
        <w:rPr>
          <w:sz w:val="28"/>
          <w:szCs w:val="28"/>
        </w:rPr>
        <w:t>нального направленного излучения и приема. В каждом канале имеется по две передающих и приемных антенны</w:t>
      </w:r>
      <w:r w:rsidR="00493208">
        <w:rPr>
          <w:sz w:val="28"/>
          <w:szCs w:val="28"/>
        </w:rPr>
        <w:t xml:space="preserve"> с узкой</w:t>
      </w:r>
      <w:r w:rsidRPr="00926433">
        <w:rPr>
          <w:sz w:val="28"/>
          <w:szCs w:val="28"/>
        </w:rPr>
        <w:t xml:space="preserve"> направленност</w:t>
      </w:r>
      <w:r w:rsidR="00493208">
        <w:rPr>
          <w:sz w:val="28"/>
          <w:szCs w:val="28"/>
        </w:rPr>
        <w:t>ью.</w:t>
      </w:r>
      <w:r w:rsidRPr="00926433">
        <w:rPr>
          <w:sz w:val="28"/>
          <w:szCs w:val="28"/>
        </w:rPr>
        <w:t xml:space="preserve"> В случае </w:t>
      </w:r>
      <w:r w:rsidR="00493208">
        <w:rPr>
          <w:sz w:val="28"/>
          <w:szCs w:val="28"/>
        </w:rPr>
        <w:t>промаха</w:t>
      </w:r>
      <w:r w:rsidRPr="00926433">
        <w:rPr>
          <w:sz w:val="28"/>
          <w:szCs w:val="28"/>
        </w:rPr>
        <w:t xml:space="preserve"> происходит самоликвидация ракеты на 60 сек полета.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Боевая часть предназначена для поражения цели, находящеся в зоне ее действия. На ракете В-750 установлена боевая часть осколочно-направленного действия ДВР-750.</w:t>
      </w:r>
      <w:r w:rsidR="00C267C5">
        <w:rPr>
          <w:sz w:val="28"/>
          <w:szCs w:val="28"/>
        </w:rPr>
        <w:t xml:space="preserve"> </w:t>
      </w:r>
      <w:r w:rsidRPr="00926433">
        <w:rPr>
          <w:sz w:val="28"/>
          <w:szCs w:val="28"/>
        </w:rPr>
        <w:t>При испытаниях в статических условиях угол разлета основной массы осколков (90-95%) составляет 10-11°</w:t>
      </w:r>
      <w:r w:rsidR="00C267C5">
        <w:rPr>
          <w:sz w:val="28"/>
          <w:szCs w:val="28"/>
        </w:rPr>
        <w:t xml:space="preserve">, а скорость  около </w:t>
      </w:r>
      <w:r w:rsidR="00C267C5" w:rsidRPr="00C267C5">
        <w:rPr>
          <w:sz w:val="28"/>
          <w:szCs w:val="28"/>
        </w:rPr>
        <w:t>3</w:t>
      </w:r>
      <w:r w:rsidR="00C267C5">
        <w:rPr>
          <w:sz w:val="28"/>
          <w:szCs w:val="28"/>
        </w:rPr>
        <w:t>1</w:t>
      </w:r>
      <w:r w:rsidR="00C267C5" w:rsidRPr="00C267C5">
        <w:rPr>
          <w:sz w:val="28"/>
          <w:szCs w:val="28"/>
        </w:rPr>
        <w:t>00 м/сек</w:t>
      </w:r>
      <w:r w:rsidRPr="00926433">
        <w:rPr>
          <w:sz w:val="28"/>
          <w:szCs w:val="28"/>
        </w:rPr>
        <w:t>.</w:t>
      </w:r>
      <w:r w:rsidR="00C267C5">
        <w:rPr>
          <w:sz w:val="28"/>
          <w:szCs w:val="28"/>
        </w:rPr>
        <w:t xml:space="preserve"> </w:t>
      </w:r>
      <w:r w:rsidR="00493208">
        <w:rPr>
          <w:sz w:val="28"/>
          <w:szCs w:val="28"/>
        </w:rPr>
        <w:t xml:space="preserve">Вес </w:t>
      </w:r>
      <w:r w:rsidR="00C267C5">
        <w:rPr>
          <w:sz w:val="28"/>
          <w:szCs w:val="28"/>
        </w:rPr>
        <w:t xml:space="preserve">БЧ </w:t>
      </w:r>
      <w:r w:rsidR="00493208">
        <w:rPr>
          <w:sz w:val="28"/>
          <w:szCs w:val="28"/>
        </w:rPr>
        <w:t xml:space="preserve">- 190 кг, </w:t>
      </w:r>
      <w:r w:rsidR="00EB4658">
        <w:rPr>
          <w:sz w:val="28"/>
          <w:szCs w:val="28"/>
        </w:rPr>
        <w:t xml:space="preserve">взрывчатого вещества - 138 кг, </w:t>
      </w:r>
      <w:r w:rsidR="00493208">
        <w:rPr>
          <w:sz w:val="28"/>
          <w:szCs w:val="28"/>
        </w:rPr>
        <w:t>диаметр 395 мм, длина</w:t>
      </w:r>
      <w:r w:rsidR="00EB4658">
        <w:rPr>
          <w:sz w:val="28"/>
          <w:szCs w:val="28"/>
        </w:rPr>
        <w:t xml:space="preserve"> 883 м</w:t>
      </w:r>
      <w:r w:rsidR="00493208">
        <w:rPr>
          <w:sz w:val="28"/>
          <w:szCs w:val="28"/>
        </w:rPr>
        <w:t>.</w:t>
      </w:r>
    </w:p>
    <w:p w:rsidR="00926433" w:rsidRPr="00926433" w:rsidRDefault="00493208" w:rsidP="00C267C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26433">
        <w:rPr>
          <w:sz w:val="28"/>
          <w:szCs w:val="28"/>
        </w:rPr>
        <w:t xml:space="preserve">ри взрыве </w:t>
      </w:r>
      <w:r w:rsidR="00926433" w:rsidRPr="00926433">
        <w:rPr>
          <w:sz w:val="28"/>
          <w:szCs w:val="28"/>
        </w:rPr>
        <w:t>образую</w:t>
      </w:r>
      <w:r>
        <w:rPr>
          <w:sz w:val="28"/>
          <w:szCs w:val="28"/>
        </w:rPr>
        <w:t>ется 3600</w:t>
      </w:r>
      <w:r w:rsidR="00926433" w:rsidRPr="00926433">
        <w:rPr>
          <w:sz w:val="28"/>
          <w:szCs w:val="28"/>
        </w:rPr>
        <w:t xml:space="preserve"> поражающих элементов</w:t>
      </w:r>
      <w:r>
        <w:rPr>
          <w:sz w:val="28"/>
          <w:szCs w:val="28"/>
        </w:rPr>
        <w:t xml:space="preserve"> массой</w:t>
      </w:r>
      <w:r w:rsidR="00926433" w:rsidRPr="00926433">
        <w:rPr>
          <w:sz w:val="28"/>
          <w:szCs w:val="28"/>
        </w:rPr>
        <w:t xml:space="preserve"> 11,6 г.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 xml:space="preserve">Источником </w:t>
      </w:r>
      <w:r w:rsidR="00EB4658">
        <w:rPr>
          <w:sz w:val="28"/>
          <w:szCs w:val="28"/>
        </w:rPr>
        <w:t>электро</w:t>
      </w:r>
      <w:r w:rsidRPr="00926433">
        <w:rPr>
          <w:sz w:val="28"/>
          <w:szCs w:val="28"/>
        </w:rPr>
        <w:t>питания служит батарея 26 КФА 60/25, представ ляющая собой химический источник тока одноразового действия.</w:t>
      </w:r>
      <w:r w:rsidR="00C267C5">
        <w:rPr>
          <w:sz w:val="28"/>
          <w:szCs w:val="28"/>
        </w:rPr>
        <w:t xml:space="preserve"> </w:t>
      </w:r>
      <w:r w:rsidRPr="00926433">
        <w:rPr>
          <w:sz w:val="28"/>
          <w:szCs w:val="28"/>
        </w:rPr>
        <w:t>Электролит батареи находится в герметичных ампулах и выдавливается на электроды сжатым воздухом непоср</w:t>
      </w:r>
      <w:r w:rsidR="00C267C5">
        <w:rPr>
          <w:sz w:val="28"/>
          <w:szCs w:val="28"/>
        </w:rPr>
        <w:t xml:space="preserve">едственно перед стартом ракеты. </w:t>
      </w:r>
      <w:r w:rsidRPr="00926433">
        <w:rPr>
          <w:sz w:val="28"/>
          <w:szCs w:val="28"/>
        </w:rPr>
        <w:t>Батарея выдает два номинальн</w:t>
      </w:r>
      <w:r w:rsidR="00884A34">
        <w:rPr>
          <w:sz w:val="28"/>
          <w:szCs w:val="28"/>
        </w:rPr>
        <w:t>ых</w:t>
      </w:r>
      <w:r w:rsidRPr="00926433">
        <w:rPr>
          <w:sz w:val="28"/>
          <w:szCs w:val="28"/>
        </w:rPr>
        <w:t xml:space="preserve"> напряжения: 26 вольт и 6,7 вольта.</w:t>
      </w:r>
    </w:p>
    <w:p w:rsidR="00926433" w:rsidRPr="00926433" w:rsidRDefault="00926433" w:rsidP="00C267C5">
      <w:pPr>
        <w:spacing w:line="360" w:lineRule="auto"/>
        <w:ind w:firstLine="708"/>
        <w:jc w:val="both"/>
        <w:rPr>
          <w:sz w:val="28"/>
          <w:szCs w:val="28"/>
        </w:rPr>
      </w:pPr>
      <w:r w:rsidRPr="00926433">
        <w:rPr>
          <w:sz w:val="28"/>
          <w:szCs w:val="28"/>
        </w:rPr>
        <w:t>Преобразователь тока ПТ-675 представляет собой мотор</w:t>
      </w:r>
      <w:r w:rsidR="00EB4658">
        <w:rPr>
          <w:sz w:val="28"/>
          <w:szCs w:val="28"/>
        </w:rPr>
        <w:t>-</w:t>
      </w:r>
      <w:r w:rsidRPr="00926433">
        <w:rPr>
          <w:sz w:val="28"/>
          <w:szCs w:val="28"/>
        </w:rPr>
        <w:t>генератор, предназначенный для преобразования постоянного тока с напряжением 26 вольт в переменный трехфазный ток с напряжением 200/115 вольт и частотою 400 герц</w:t>
      </w:r>
      <w:r w:rsidR="00884A34">
        <w:rPr>
          <w:sz w:val="28"/>
          <w:szCs w:val="28"/>
        </w:rPr>
        <w:t xml:space="preserve"> для питания радиооборудования</w:t>
      </w:r>
      <w:r w:rsidRPr="00926433">
        <w:rPr>
          <w:sz w:val="28"/>
          <w:szCs w:val="28"/>
        </w:rPr>
        <w:t>.</w:t>
      </w:r>
      <w:r w:rsidRPr="00926433">
        <w:t xml:space="preserve"> </w:t>
      </w:r>
    </w:p>
    <w:p w:rsidR="000437ED" w:rsidRDefault="000437E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0437ED" w:rsidRDefault="000437E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0437ED" w:rsidRDefault="000437E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0437ED" w:rsidRDefault="000437E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0437ED" w:rsidRDefault="000437E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EB4658" w:rsidRDefault="00EB4658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EB4658" w:rsidRDefault="00EB4658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EB4658" w:rsidRDefault="00EB4658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EB4658" w:rsidRDefault="00EB4658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EB4658" w:rsidRDefault="00EB4658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EB4658" w:rsidRDefault="00EB4658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EB4658" w:rsidRDefault="00EB4658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0437ED" w:rsidRDefault="000437ED" w:rsidP="00C267C5">
      <w:pPr>
        <w:spacing w:line="360" w:lineRule="auto"/>
        <w:jc w:val="both"/>
        <w:rPr>
          <w:sz w:val="28"/>
          <w:szCs w:val="28"/>
        </w:rPr>
      </w:pPr>
    </w:p>
    <w:p w:rsidR="00030556" w:rsidRDefault="00030556" w:rsidP="0031172D">
      <w:pPr>
        <w:spacing w:line="360" w:lineRule="auto"/>
        <w:jc w:val="both"/>
        <w:rPr>
          <w:b/>
          <w:sz w:val="32"/>
          <w:szCs w:val="32"/>
        </w:rPr>
      </w:pPr>
      <w:r w:rsidRPr="00B00EE7">
        <w:rPr>
          <w:b/>
          <w:sz w:val="32"/>
          <w:szCs w:val="32"/>
        </w:rPr>
        <w:t xml:space="preserve">Глава </w:t>
      </w:r>
      <w:r>
        <w:rPr>
          <w:b/>
          <w:sz w:val="32"/>
          <w:szCs w:val="32"/>
        </w:rPr>
        <w:t>2</w:t>
      </w:r>
      <w:r w:rsidRPr="00B00EE7">
        <w:rPr>
          <w:b/>
          <w:sz w:val="32"/>
          <w:szCs w:val="32"/>
        </w:rPr>
        <w:t xml:space="preserve">. </w:t>
      </w:r>
      <w:r w:rsidR="00EB4658">
        <w:rPr>
          <w:b/>
          <w:sz w:val="32"/>
          <w:szCs w:val="32"/>
        </w:rPr>
        <w:t xml:space="preserve">Моделирование консоли стабилизатора </w:t>
      </w:r>
    </w:p>
    <w:p w:rsidR="00AB2AC5" w:rsidRDefault="00AB2AC5" w:rsidP="00EB465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этапе работы первой ступени ракета не может управляться</w:t>
      </w:r>
      <w:r w:rsidR="00884A34">
        <w:rPr>
          <w:sz w:val="28"/>
          <w:szCs w:val="28"/>
        </w:rPr>
        <w:t xml:space="preserve"> с земли</w:t>
      </w:r>
      <w:r>
        <w:rPr>
          <w:sz w:val="28"/>
          <w:szCs w:val="28"/>
        </w:rPr>
        <w:t>. Это связано</w:t>
      </w:r>
      <w:r w:rsidR="00EB4658">
        <w:rPr>
          <w:sz w:val="28"/>
          <w:szCs w:val="28"/>
        </w:rPr>
        <w:t xml:space="preserve"> с установкой приёмных и передающих антенн радио</w:t>
      </w:r>
      <w:r w:rsidR="00884A34">
        <w:rPr>
          <w:sz w:val="28"/>
          <w:szCs w:val="28"/>
        </w:rPr>
        <w:t>наведения</w:t>
      </w:r>
      <w:r w:rsidR="00EB4658">
        <w:rPr>
          <w:sz w:val="28"/>
          <w:szCs w:val="28"/>
        </w:rPr>
        <w:t xml:space="preserve"> на задней стенке маршевой ступени</w:t>
      </w:r>
      <w:r>
        <w:rPr>
          <w:sz w:val="28"/>
          <w:szCs w:val="28"/>
        </w:rPr>
        <w:t>, закрытой ускорителем.</w:t>
      </w:r>
    </w:p>
    <w:p w:rsidR="009514C0" w:rsidRDefault="00AB2AC5" w:rsidP="001630C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 же время для начала работы системы радионаведения треб</w:t>
      </w:r>
      <w:r w:rsidR="00A16AB6">
        <w:rPr>
          <w:sz w:val="28"/>
          <w:szCs w:val="28"/>
        </w:rPr>
        <w:t>овалось</w:t>
      </w:r>
      <w:r>
        <w:rPr>
          <w:sz w:val="28"/>
          <w:szCs w:val="28"/>
        </w:rPr>
        <w:t xml:space="preserve"> обеспечить прямой полёт ракеты без крена до отделения ускорителя. Это достигается применением стабилизаторов большой площади.</w:t>
      </w:r>
      <w:r w:rsidR="00A16AB6">
        <w:rPr>
          <w:sz w:val="28"/>
          <w:szCs w:val="28"/>
        </w:rPr>
        <w:t xml:space="preserve"> </w:t>
      </w:r>
      <w:r w:rsidR="00897B09">
        <w:rPr>
          <w:sz w:val="28"/>
          <w:szCs w:val="28"/>
        </w:rPr>
        <w:t xml:space="preserve">Площадь определяется тем, что центр давления на поверхности должен быть позади центра тяжести аппарата. Стартовый двигатель весом больше тонны сдвигает центр тяжести назад и крыло становится дестабилизатором вместе с носовой частью ракеты. </w:t>
      </w:r>
    </w:p>
    <w:p w:rsidR="001630C7" w:rsidRDefault="009514C0" w:rsidP="001630C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уменьшения скручивающей нагрузки на межступенные замки стабилизаторы оснастили дополнительными элеронами, действующими </w:t>
      </w:r>
      <w:r>
        <w:rPr>
          <w:sz w:val="28"/>
          <w:szCs w:val="28"/>
        </w:rPr>
        <w:lastRenderedPageBreak/>
        <w:t xml:space="preserve">совместно с рулями маршевой ступени. </w:t>
      </w:r>
      <w:r w:rsidR="00A16AB6">
        <w:rPr>
          <w:sz w:val="28"/>
          <w:szCs w:val="28"/>
        </w:rPr>
        <w:t>На поздних модификациях элероны были ликвидированы.</w:t>
      </w:r>
      <w:r w:rsidR="001630C7" w:rsidRPr="001630C7">
        <w:rPr>
          <w:sz w:val="28"/>
          <w:szCs w:val="28"/>
        </w:rPr>
        <w:t xml:space="preserve"> </w:t>
      </w:r>
    </w:p>
    <w:p w:rsidR="00EB4658" w:rsidRPr="001630C7" w:rsidRDefault="001630C7" w:rsidP="001630C7">
      <w:pPr>
        <w:spacing w:line="360" w:lineRule="auto"/>
        <w:ind w:firstLine="708"/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Большая площадь и толщина стабилизаторов не позволила применить </w:t>
      </w:r>
      <w:r w:rsidR="009514C0">
        <w:rPr>
          <w:sz w:val="28"/>
          <w:szCs w:val="28"/>
        </w:rPr>
        <w:t xml:space="preserve">к ним новый </w:t>
      </w:r>
      <w:r>
        <w:rPr>
          <w:sz w:val="28"/>
          <w:szCs w:val="28"/>
        </w:rPr>
        <w:t xml:space="preserve">метод изготовления горячей штамповкой. Они имеют клёпанную конструкцию в виде двух лонжеронов, </w:t>
      </w:r>
      <w:r w:rsidR="009514C0">
        <w:rPr>
          <w:sz w:val="28"/>
          <w:szCs w:val="28"/>
        </w:rPr>
        <w:t xml:space="preserve">семи </w:t>
      </w:r>
      <w:r>
        <w:rPr>
          <w:sz w:val="28"/>
          <w:szCs w:val="28"/>
        </w:rPr>
        <w:t>нервюр</w:t>
      </w:r>
      <w:r w:rsidR="009514C0">
        <w:rPr>
          <w:sz w:val="28"/>
          <w:szCs w:val="28"/>
        </w:rPr>
        <w:t>, стрингеров</w:t>
      </w:r>
      <w:r>
        <w:rPr>
          <w:sz w:val="28"/>
          <w:szCs w:val="28"/>
        </w:rPr>
        <w:t xml:space="preserve"> и работающей обшивки из дюралюминия. Передние лонжероны крепятся к корпусу двигателя, а несущие задние – к его соплу через крестовину.</w:t>
      </w:r>
    </w:p>
    <w:p w:rsidR="00AB2AC5" w:rsidRDefault="00AB2AC5" w:rsidP="0003571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Ради упрощения </w:t>
      </w:r>
      <w:r w:rsidR="00035711">
        <w:rPr>
          <w:sz w:val="28"/>
          <w:szCs w:val="28"/>
        </w:rPr>
        <w:t>электро- и пневмопроводки воздушная рулевая машина с электрическим управлением</w:t>
      </w:r>
      <w:r w:rsidR="00884A34">
        <w:rPr>
          <w:sz w:val="28"/>
          <w:szCs w:val="28"/>
        </w:rPr>
        <w:t xml:space="preserve"> </w:t>
      </w:r>
      <w:r w:rsidR="00035711">
        <w:rPr>
          <w:sz w:val="28"/>
          <w:szCs w:val="28"/>
        </w:rPr>
        <w:t xml:space="preserve">только одна и размещена внутри верхней-левой </w:t>
      </w:r>
      <w:r>
        <w:rPr>
          <w:sz w:val="28"/>
          <w:szCs w:val="28"/>
        </w:rPr>
        <w:t>консол</w:t>
      </w:r>
      <w:r w:rsidR="00035711">
        <w:rPr>
          <w:sz w:val="28"/>
          <w:szCs w:val="28"/>
        </w:rPr>
        <w:t>и</w:t>
      </w:r>
      <w:r>
        <w:rPr>
          <w:sz w:val="28"/>
          <w:szCs w:val="28"/>
        </w:rPr>
        <w:t xml:space="preserve"> стабилизатора</w:t>
      </w:r>
      <w:r w:rsidR="006674E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35711">
        <w:rPr>
          <w:sz w:val="28"/>
          <w:szCs w:val="28"/>
        </w:rPr>
        <w:t xml:space="preserve">Элероны на противоположных консолях механически связаны через систему рычагов и тягу в виде рамки, опоясывающей сопло двигателя. </w:t>
      </w:r>
      <w:r>
        <w:rPr>
          <w:sz w:val="28"/>
          <w:szCs w:val="28"/>
        </w:rPr>
        <w:t xml:space="preserve">Для </w:t>
      </w:r>
      <w:r w:rsidR="009514C0">
        <w:rPr>
          <w:sz w:val="28"/>
          <w:szCs w:val="28"/>
        </w:rPr>
        <w:t>доступ</w:t>
      </w:r>
      <w:r>
        <w:rPr>
          <w:sz w:val="28"/>
          <w:szCs w:val="28"/>
        </w:rPr>
        <w:t xml:space="preserve">а к </w:t>
      </w:r>
      <w:r w:rsidR="00035711">
        <w:rPr>
          <w:sz w:val="28"/>
          <w:szCs w:val="28"/>
        </w:rPr>
        <w:t>рычагам</w:t>
      </w:r>
      <w:r>
        <w:rPr>
          <w:sz w:val="28"/>
          <w:szCs w:val="28"/>
        </w:rPr>
        <w:t xml:space="preserve"> име</w:t>
      </w:r>
      <w:r w:rsidR="00035711">
        <w:rPr>
          <w:sz w:val="28"/>
          <w:szCs w:val="28"/>
        </w:rPr>
        <w:t>ю</w:t>
      </w:r>
      <w:r>
        <w:rPr>
          <w:sz w:val="28"/>
          <w:szCs w:val="28"/>
        </w:rPr>
        <w:t xml:space="preserve">тся </w:t>
      </w:r>
      <w:r w:rsidR="000121D7">
        <w:rPr>
          <w:sz w:val="28"/>
          <w:szCs w:val="28"/>
        </w:rPr>
        <w:t>люк</w:t>
      </w:r>
      <w:r w:rsidR="00035711">
        <w:rPr>
          <w:sz w:val="28"/>
          <w:szCs w:val="28"/>
        </w:rPr>
        <w:t>и</w:t>
      </w:r>
      <w:r w:rsidR="000121D7">
        <w:rPr>
          <w:sz w:val="28"/>
          <w:szCs w:val="28"/>
        </w:rPr>
        <w:t xml:space="preserve"> в обшивке </w:t>
      </w:r>
      <w:r w:rsidR="00035711">
        <w:rPr>
          <w:sz w:val="28"/>
          <w:szCs w:val="28"/>
        </w:rPr>
        <w:t xml:space="preserve">каждой </w:t>
      </w:r>
      <w:r w:rsidR="000121D7">
        <w:rPr>
          <w:sz w:val="28"/>
          <w:szCs w:val="28"/>
        </w:rPr>
        <w:t>консоли.</w:t>
      </w:r>
    </w:p>
    <w:p w:rsidR="00354F54" w:rsidRDefault="00354F54" w:rsidP="00EB465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двух других консолях элероны с приводом и люки отсутствуют.</w:t>
      </w:r>
    </w:p>
    <w:p w:rsidR="00354F54" w:rsidRDefault="00BA323D" w:rsidP="00EB465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Имеющаяся н</w:t>
      </w:r>
      <w:r w:rsidR="00354F54">
        <w:rPr>
          <w:sz w:val="28"/>
          <w:szCs w:val="28"/>
        </w:rPr>
        <w:t xml:space="preserve">а кафедре А1 консоль с </w:t>
      </w:r>
      <w:r w:rsidR="00035711">
        <w:rPr>
          <w:sz w:val="28"/>
          <w:szCs w:val="28"/>
        </w:rPr>
        <w:t xml:space="preserve">приводом и </w:t>
      </w:r>
      <w:r w:rsidR="00354F54">
        <w:rPr>
          <w:sz w:val="28"/>
          <w:szCs w:val="28"/>
        </w:rPr>
        <w:t>элероном была изучана и обмерена. Моделирование выполнено на основе</w:t>
      </w:r>
      <w:r w:rsidR="006674EE">
        <w:rPr>
          <w:sz w:val="28"/>
          <w:szCs w:val="28"/>
        </w:rPr>
        <w:t xml:space="preserve"> этих замеров.</w:t>
      </w:r>
    </w:p>
    <w:p w:rsidR="00587D4E" w:rsidRDefault="006674EE" w:rsidP="00EF50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Моделирование проведено </w:t>
      </w:r>
      <w:r w:rsidR="00587D4E">
        <w:rPr>
          <w:sz w:val="28"/>
          <w:szCs w:val="28"/>
        </w:rPr>
        <w:t xml:space="preserve">в </w:t>
      </w:r>
      <w:r w:rsidR="00BF3744">
        <w:rPr>
          <w:sz w:val="28"/>
          <w:szCs w:val="28"/>
        </w:rPr>
        <w:t xml:space="preserve">САПР </w:t>
      </w:r>
      <w:r w:rsidR="00587D4E">
        <w:rPr>
          <w:sz w:val="28"/>
          <w:szCs w:val="28"/>
        </w:rPr>
        <w:t>«Компас-3Д-В13» следующим образом:</w:t>
      </w:r>
    </w:p>
    <w:p w:rsidR="006674EE" w:rsidRDefault="00EF502E" w:rsidP="001E71B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84A55">
        <w:rPr>
          <w:sz w:val="28"/>
          <w:szCs w:val="28"/>
        </w:rPr>
        <w:t xml:space="preserve">. </w:t>
      </w:r>
      <w:r w:rsidR="006674EE">
        <w:rPr>
          <w:sz w:val="28"/>
          <w:szCs w:val="28"/>
        </w:rPr>
        <w:t>В плоскост</w:t>
      </w:r>
      <w:r w:rsidR="00587D4E">
        <w:rPr>
          <w:sz w:val="28"/>
          <w:szCs w:val="28"/>
        </w:rPr>
        <w:t>ях</w:t>
      </w:r>
      <w:r w:rsidR="006674EE">
        <w:rPr>
          <w:sz w:val="28"/>
          <w:szCs w:val="28"/>
        </w:rPr>
        <w:t xml:space="preserve"> корневой и концевой хорды построены профили с учётом их симметричности. </w:t>
      </w:r>
    </w:p>
    <w:p w:rsidR="000223E6" w:rsidRDefault="000D796E" w:rsidP="001E71B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0248DDE4" wp14:editId="4075353E">
            <wp:extent cx="5940425" cy="1979930"/>
            <wp:effectExtent l="0" t="0" r="317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7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96E" w:rsidRDefault="00810AE1" w:rsidP="00EF502E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Рис.</w:t>
      </w:r>
      <w:r w:rsidR="000223E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0223E6">
        <w:rPr>
          <w:sz w:val="28"/>
          <w:szCs w:val="28"/>
        </w:rPr>
        <w:t xml:space="preserve">Построение </w:t>
      </w:r>
      <w:r w:rsidR="000D796E">
        <w:rPr>
          <w:sz w:val="28"/>
          <w:szCs w:val="28"/>
        </w:rPr>
        <w:t>профиля корневой нервюры</w:t>
      </w:r>
    </w:p>
    <w:p w:rsidR="00EF502E" w:rsidRDefault="00EF502E" w:rsidP="001E71B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Вычислены координаты вершины </w:t>
      </w:r>
      <w:r w:rsidR="00DC7051">
        <w:rPr>
          <w:sz w:val="28"/>
          <w:szCs w:val="28"/>
        </w:rPr>
        <w:t>консоли</w:t>
      </w:r>
      <w:r>
        <w:rPr>
          <w:sz w:val="28"/>
          <w:szCs w:val="28"/>
        </w:rPr>
        <w:t>. Основа модели получена соединением профиля корневой нервюры с найденной точкой по прямой образующей.</w:t>
      </w:r>
      <w:r w:rsidR="002F155A">
        <w:rPr>
          <w:sz w:val="28"/>
          <w:szCs w:val="28"/>
        </w:rPr>
        <w:t xml:space="preserve"> Вершина и элерон вырезаны вытягиванием замкнутых контуров. </w:t>
      </w:r>
      <w:r w:rsidR="00DC7051">
        <w:rPr>
          <w:sz w:val="28"/>
          <w:szCs w:val="28"/>
        </w:rPr>
        <w:t>Полученная концевая хорда полностью совпала по размерам с реальной.</w:t>
      </w:r>
      <w:r w:rsidR="00DC7051">
        <w:rPr>
          <w:sz w:val="28"/>
          <w:szCs w:val="28"/>
        </w:rPr>
        <w:t xml:space="preserve"> </w:t>
      </w:r>
      <w:r w:rsidR="002F155A">
        <w:rPr>
          <w:sz w:val="28"/>
          <w:szCs w:val="28"/>
        </w:rPr>
        <w:t>На передних кромках элерона сняты фаски.</w:t>
      </w:r>
    </w:p>
    <w:p w:rsidR="00032574" w:rsidRDefault="00032574" w:rsidP="00032574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3C46590" wp14:editId="00792D3E">
            <wp:extent cx="5924550" cy="423046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041" cy="4240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3E6" w:rsidRDefault="00032574" w:rsidP="00F068CF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Рис.4 Основа модели</w:t>
      </w:r>
    </w:p>
    <w:p w:rsidR="00587D4E" w:rsidRDefault="00D13DE1" w:rsidP="00D13DE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Тяга привода элерона с обтекателем</w:t>
      </w:r>
      <w:r w:rsidR="000223E6">
        <w:rPr>
          <w:sz w:val="28"/>
          <w:szCs w:val="28"/>
        </w:rPr>
        <w:t xml:space="preserve"> </w:t>
      </w:r>
      <w:r>
        <w:rPr>
          <w:sz w:val="28"/>
          <w:szCs w:val="28"/>
        </w:rPr>
        <w:t>сделана путём вращения эскиза в плоскости под углом к строительной. Отверстия и подштамповки выполнены вырезами по эскизам с последующими скруглениями и фасками в нужных местах.</w:t>
      </w:r>
      <w:r w:rsidR="00F068CF">
        <w:rPr>
          <w:sz w:val="28"/>
          <w:szCs w:val="28"/>
        </w:rPr>
        <w:t xml:space="preserve"> Таким же образом сделаны кронштейны навески консоли, усиливающие накладки корневой нервюры, люки доступа к приводу.</w:t>
      </w:r>
    </w:p>
    <w:p w:rsidR="000223E6" w:rsidRDefault="00167AC9" w:rsidP="00D13DE1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0425" cy="2758440"/>
            <wp:effectExtent l="0" t="0" r="3175" b="381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5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3E6" w:rsidRDefault="000223E6" w:rsidP="000223E6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Рис.</w:t>
      </w:r>
      <w:r w:rsidR="00B2137C">
        <w:rPr>
          <w:sz w:val="28"/>
          <w:szCs w:val="28"/>
        </w:rPr>
        <w:t>5</w:t>
      </w:r>
      <w:r>
        <w:rPr>
          <w:sz w:val="28"/>
          <w:szCs w:val="28"/>
        </w:rPr>
        <w:t xml:space="preserve"> Окончательный вид модели</w:t>
      </w:r>
      <w:r w:rsidR="00B2137C">
        <w:rPr>
          <w:sz w:val="28"/>
          <w:szCs w:val="28"/>
        </w:rPr>
        <w:t xml:space="preserve"> справа - снизу</w:t>
      </w:r>
    </w:p>
    <w:p w:rsidR="000223E6" w:rsidRDefault="00167AC9" w:rsidP="00D13DE1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0425" cy="242506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2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137C" w:rsidRDefault="00B2137C" w:rsidP="00B2137C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Рис.6 Окончательный вид модели слева - сверху</w:t>
      </w:r>
    </w:p>
    <w:p w:rsidR="00B2137C" w:rsidRDefault="00DC7051" w:rsidP="00D13DE1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838962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Чертёж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8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72D" w:rsidRDefault="000223E6" w:rsidP="00D31A0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Рис.</w:t>
      </w:r>
      <w:r w:rsidR="00B2137C">
        <w:rPr>
          <w:sz w:val="28"/>
          <w:szCs w:val="28"/>
        </w:rPr>
        <w:t>5</w:t>
      </w:r>
      <w:r>
        <w:rPr>
          <w:sz w:val="28"/>
          <w:szCs w:val="28"/>
        </w:rPr>
        <w:t xml:space="preserve"> Чертёж общего вида, полученный из модели</w:t>
      </w:r>
    </w:p>
    <w:p w:rsidR="0031172D" w:rsidRPr="00B00EE7" w:rsidRDefault="00030556" w:rsidP="0031172D">
      <w:pPr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За</w:t>
      </w:r>
      <w:bookmarkStart w:id="0" w:name="_GoBack"/>
      <w:bookmarkEnd w:id="0"/>
      <w:r>
        <w:rPr>
          <w:b/>
          <w:sz w:val="32"/>
          <w:szCs w:val="32"/>
        </w:rPr>
        <w:t>ключение</w:t>
      </w:r>
    </w:p>
    <w:p w:rsidR="00030556" w:rsidRPr="00B00EE7" w:rsidRDefault="00EA263D" w:rsidP="000305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данной курсовой работе </w:t>
      </w:r>
      <w:r w:rsidR="00BF3744">
        <w:rPr>
          <w:sz w:val="28"/>
          <w:szCs w:val="28"/>
        </w:rPr>
        <w:t>я ознакомился с ракетой В-750, определил назначение и состав её главных элементов,</w:t>
      </w:r>
      <w:r w:rsidR="00897B09">
        <w:rPr>
          <w:sz w:val="28"/>
          <w:szCs w:val="28"/>
        </w:rPr>
        <w:t xml:space="preserve"> выяснил особенности её аэродинамической компоновки и управления. Изучена конструкция хвостового оперения</w:t>
      </w:r>
      <w:r w:rsidR="00984A55">
        <w:rPr>
          <w:sz w:val="28"/>
          <w:szCs w:val="28"/>
        </w:rPr>
        <w:t xml:space="preserve"> и </w:t>
      </w:r>
      <w:r w:rsidR="00BF3744">
        <w:rPr>
          <w:sz w:val="28"/>
          <w:szCs w:val="28"/>
        </w:rPr>
        <w:t>выполнена модель консоли стабилизатора</w:t>
      </w:r>
      <w:r w:rsidR="000C746A">
        <w:rPr>
          <w:sz w:val="28"/>
          <w:szCs w:val="28"/>
        </w:rPr>
        <w:t xml:space="preserve"> с </w:t>
      </w:r>
      <w:r w:rsidR="004F2BBC">
        <w:rPr>
          <w:sz w:val="28"/>
          <w:szCs w:val="28"/>
        </w:rPr>
        <w:t xml:space="preserve">машиной и </w:t>
      </w:r>
      <w:r w:rsidR="000C746A">
        <w:rPr>
          <w:sz w:val="28"/>
          <w:szCs w:val="28"/>
        </w:rPr>
        <w:t>элероном в САПР «Компас-3Д-В13»</w:t>
      </w:r>
    </w:p>
    <w:p w:rsidR="00030556" w:rsidRDefault="00030556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EA263D" w:rsidRDefault="00EA263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EA263D" w:rsidRDefault="00EA263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EA263D" w:rsidRDefault="00EA263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31172D" w:rsidRDefault="0031172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31172D" w:rsidRDefault="0031172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EA263D" w:rsidRDefault="00EA263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EA263D" w:rsidRDefault="00EA263D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B00EE7" w:rsidRPr="00B00EE7" w:rsidRDefault="00B00EE7" w:rsidP="0031172D">
      <w:pPr>
        <w:spacing w:line="360" w:lineRule="auto"/>
        <w:jc w:val="both"/>
        <w:rPr>
          <w:b/>
          <w:sz w:val="32"/>
          <w:szCs w:val="32"/>
        </w:rPr>
      </w:pPr>
      <w:r w:rsidRPr="00B00EE7">
        <w:rPr>
          <w:b/>
          <w:sz w:val="32"/>
          <w:szCs w:val="32"/>
        </w:rPr>
        <w:t>Список источников</w:t>
      </w:r>
    </w:p>
    <w:p w:rsidR="00B00EE7" w:rsidRPr="00B00EE7" w:rsidRDefault="00B00EE7" w:rsidP="00B00EE7">
      <w:pPr>
        <w:spacing w:line="360" w:lineRule="auto"/>
        <w:ind w:firstLine="708"/>
        <w:jc w:val="both"/>
        <w:rPr>
          <w:sz w:val="28"/>
          <w:szCs w:val="28"/>
        </w:rPr>
      </w:pPr>
    </w:p>
    <w:p w:rsidR="007056EE" w:rsidRDefault="00B00EE7" w:rsidP="007056EE">
      <w:pPr>
        <w:spacing w:line="360" w:lineRule="auto"/>
        <w:ind w:firstLine="708"/>
        <w:jc w:val="both"/>
        <w:rPr>
          <w:sz w:val="28"/>
          <w:szCs w:val="28"/>
        </w:rPr>
      </w:pPr>
      <w:r w:rsidRPr="00B00EE7">
        <w:rPr>
          <w:sz w:val="28"/>
          <w:szCs w:val="28"/>
        </w:rPr>
        <w:t>1.</w:t>
      </w:r>
      <w:r w:rsidR="007056EE">
        <w:rPr>
          <w:sz w:val="28"/>
          <w:szCs w:val="28"/>
        </w:rPr>
        <w:t xml:space="preserve"> Ж</w:t>
      </w:r>
      <w:r w:rsidR="007056EE" w:rsidRPr="007056EE">
        <w:rPr>
          <w:sz w:val="28"/>
          <w:szCs w:val="28"/>
        </w:rPr>
        <w:t>урнал "Авиация и Космонавтика" №1 2008 г.</w:t>
      </w:r>
    </w:p>
    <w:p w:rsidR="007056EE" w:rsidRDefault="007056EE" w:rsidP="007056E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056EE">
        <w:rPr>
          <w:sz w:val="28"/>
          <w:szCs w:val="28"/>
        </w:rPr>
        <w:t>Ганин С., Коровин В., Карпенко А, Ангельский Р. Система-75 // Техника и вооружение вчера, сегодня, завтра : журнал. — 2003. — Январь (№ 01). — С. 1—8.</w:t>
      </w:r>
    </w:p>
    <w:p w:rsidR="00984A55" w:rsidRPr="00B00EE7" w:rsidRDefault="00984A55" w:rsidP="007056E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</w:t>
      </w:r>
      <w:r w:rsidRPr="00984A55">
        <w:rPr>
          <w:sz w:val="28"/>
          <w:szCs w:val="28"/>
        </w:rPr>
        <w:t>тч</w:t>
      </w:r>
      <w:r>
        <w:rPr>
          <w:sz w:val="28"/>
          <w:szCs w:val="28"/>
        </w:rPr>
        <w:t>ёт</w:t>
      </w:r>
      <w:r w:rsidRPr="00984A55">
        <w:rPr>
          <w:sz w:val="28"/>
          <w:szCs w:val="28"/>
        </w:rPr>
        <w:t xml:space="preserve"> о совместных испытаниях средств системы-75 диапазона "В", 1957 г.</w:t>
      </w:r>
    </w:p>
    <w:p w:rsidR="00A657AD" w:rsidRPr="00B00EE7" w:rsidRDefault="00A657AD" w:rsidP="00B00EE7">
      <w:pPr>
        <w:spacing w:line="360" w:lineRule="auto"/>
        <w:ind w:firstLine="708"/>
        <w:jc w:val="both"/>
        <w:rPr>
          <w:sz w:val="28"/>
          <w:szCs w:val="28"/>
        </w:rPr>
      </w:pPr>
    </w:p>
    <w:sectPr w:rsidR="00A657AD" w:rsidRPr="00B00EE7" w:rsidSect="0031172D"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E04" w:rsidRDefault="00A30E04" w:rsidP="0031172D">
      <w:pPr>
        <w:spacing w:after="0" w:line="240" w:lineRule="auto"/>
      </w:pPr>
      <w:r>
        <w:separator/>
      </w:r>
    </w:p>
  </w:endnote>
  <w:endnote w:type="continuationSeparator" w:id="0">
    <w:p w:rsidR="00A30E04" w:rsidRDefault="00A30E04" w:rsidP="00311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6327280"/>
      <w:docPartObj>
        <w:docPartGallery w:val="Page Numbers (Bottom of Page)"/>
        <w:docPartUnique/>
      </w:docPartObj>
    </w:sdtPr>
    <w:sdtEndPr/>
    <w:sdtContent>
      <w:p w:rsidR="001E71B2" w:rsidRDefault="001E71B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A0A">
          <w:rPr>
            <w:noProof/>
          </w:rPr>
          <w:t>17</w:t>
        </w:r>
        <w:r>
          <w:fldChar w:fldCharType="end"/>
        </w:r>
      </w:p>
    </w:sdtContent>
  </w:sdt>
  <w:p w:rsidR="001E71B2" w:rsidRDefault="001E71B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E04" w:rsidRDefault="00A30E04" w:rsidP="0031172D">
      <w:pPr>
        <w:spacing w:after="0" w:line="240" w:lineRule="auto"/>
      </w:pPr>
      <w:r>
        <w:separator/>
      </w:r>
    </w:p>
  </w:footnote>
  <w:footnote w:type="continuationSeparator" w:id="0">
    <w:p w:rsidR="00A30E04" w:rsidRDefault="00A30E04" w:rsidP="003117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043"/>
    <w:rsid w:val="00011D68"/>
    <w:rsid w:val="000121D7"/>
    <w:rsid w:val="00013466"/>
    <w:rsid w:val="0001375D"/>
    <w:rsid w:val="00017452"/>
    <w:rsid w:val="000223E6"/>
    <w:rsid w:val="00026BFB"/>
    <w:rsid w:val="00030556"/>
    <w:rsid w:val="00032574"/>
    <w:rsid w:val="00035711"/>
    <w:rsid w:val="00036466"/>
    <w:rsid w:val="000437ED"/>
    <w:rsid w:val="00057A2E"/>
    <w:rsid w:val="000C746A"/>
    <w:rsid w:val="000D1B0C"/>
    <w:rsid w:val="000D796E"/>
    <w:rsid w:val="001152C5"/>
    <w:rsid w:val="001630C7"/>
    <w:rsid w:val="00163D60"/>
    <w:rsid w:val="00167AC9"/>
    <w:rsid w:val="001E71B2"/>
    <w:rsid w:val="00211A61"/>
    <w:rsid w:val="002279C1"/>
    <w:rsid w:val="0025085D"/>
    <w:rsid w:val="00271FE0"/>
    <w:rsid w:val="002723BE"/>
    <w:rsid w:val="002F155A"/>
    <w:rsid w:val="002F4A51"/>
    <w:rsid w:val="00304A5C"/>
    <w:rsid w:val="0031172D"/>
    <w:rsid w:val="00354F54"/>
    <w:rsid w:val="00374B2B"/>
    <w:rsid w:val="00395D22"/>
    <w:rsid w:val="003A5F24"/>
    <w:rsid w:val="003E21D4"/>
    <w:rsid w:val="003E377A"/>
    <w:rsid w:val="003E4659"/>
    <w:rsid w:val="003E74AF"/>
    <w:rsid w:val="003F0B08"/>
    <w:rsid w:val="00402691"/>
    <w:rsid w:val="00493208"/>
    <w:rsid w:val="004C7673"/>
    <w:rsid w:val="004F2BBC"/>
    <w:rsid w:val="00503769"/>
    <w:rsid w:val="00587D4E"/>
    <w:rsid w:val="00592142"/>
    <w:rsid w:val="005A0808"/>
    <w:rsid w:val="005C58A1"/>
    <w:rsid w:val="00666142"/>
    <w:rsid w:val="006674EE"/>
    <w:rsid w:val="00681B36"/>
    <w:rsid w:val="00685121"/>
    <w:rsid w:val="006F1EA3"/>
    <w:rsid w:val="006F2DB5"/>
    <w:rsid w:val="007056EE"/>
    <w:rsid w:val="00785B16"/>
    <w:rsid w:val="007C0118"/>
    <w:rsid w:val="00810AE1"/>
    <w:rsid w:val="00817612"/>
    <w:rsid w:val="008207ED"/>
    <w:rsid w:val="00874445"/>
    <w:rsid w:val="00884A34"/>
    <w:rsid w:val="00897B09"/>
    <w:rsid w:val="008C792C"/>
    <w:rsid w:val="008D4EFF"/>
    <w:rsid w:val="00910241"/>
    <w:rsid w:val="00921CF4"/>
    <w:rsid w:val="00926433"/>
    <w:rsid w:val="009514C0"/>
    <w:rsid w:val="009821FB"/>
    <w:rsid w:val="00984A55"/>
    <w:rsid w:val="009D2095"/>
    <w:rsid w:val="00A16AB6"/>
    <w:rsid w:val="00A30E04"/>
    <w:rsid w:val="00A33661"/>
    <w:rsid w:val="00A657AD"/>
    <w:rsid w:val="00A65C32"/>
    <w:rsid w:val="00A71540"/>
    <w:rsid w:val="00AB2AC5"/>
    <w:rsid w:val="00AF7170"/>
    <w:rsid w:val="00B00EE7"/>
    <w:rsid w:val="00B16456"/>
    <w:rsid w:val="00B2137C"/>
    <w:rsid w:val="00B2268A"/>
    <w:rsid w:val="00BA323D"/>
    <w:rsid w:val="00BF3744"/>
    <w:rsid w:val="00C267C5"/>
    <w:rsid w:val="00CC442A"/>
    <w:rsid w:val="00D13DE1"/>
    <w:rsid w:val="00D31A0A"/>
    <w:rsid w:val="00D40791"/>
    <w:rsid w:val="00D7287C"/>
    <w:rsid w:val="00DA78EA"/>
    <w:rsid w:val="00DB1043"/>
    <w:rsid w:val="00DC4C3F"/>
    <w:rsid w:val="00DC7051"/>
    <w:rsid w:val="00E17546"/>
    <w:rsid w:val="00EA263D"/>
    <w:rsid w:val="00EB043E"/>
    <w:rsid w:val="00EB4658"/>
    <w:rsid w:val="00EB7027"/>
    <w:rsid w:val="00EE4AC1"/>
    <w:rsid w:val="00EF502E"/>
    <w:rsid w:val="00F068CF"/>
    <w:rsid w:val="00FB6168"/>
    <w:rsid w:val="00FD7397"/>
    <w:rsid w:val="00FE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A5C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unhideWhenUsed/>
    <w:rsid w:val="00FD739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FD7397"/>
    <w:rPr>
      <w:rFonts w:ascii="Consolas" w:hAnsi="Consolas" w:cs="Consolas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311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172D"/>
  </w:style>
  <w:style w:type="paragraph" w:styleId="a9">
    <w:name w:val="footer"/>
    <w:basedOn w:val="a"/>
    <w:link w:val="aa"/>
    <w:uiPriority w:val="99"/>
    <w:unhideWhenUsed/>
    <w:rsid w:val="00311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117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A5C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unhideWhenUsed/>
    <w:rsid w:val="00FD739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FD7397"/>
    <w:rPr>
      <w:rFonts w:ascii="Consolas" w:hAnsi="Consolas" w:cs="Consolas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311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172D"/>
  </w:style>
  <w:style w:type="paragraph" w:styleId="a9">
    <w:name w:val="footer"/>
    <w:basedOn w:val="a"/>
    <w:link w:val="aa"/>
    <w:uiPriority w:val="99"/>
    <w:unhideWhenUsed/>
    <w:rsid w:val="00311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11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11E8E-A059-4A1C-8E7D-68BF20EDF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18</Pages>
  <Words>2144</Words>
  <Characters>12227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9</cp:revision>
  <dcterms:created xsi:type="dcterms:W3CDTF">2019-01-13T18:35:00Z</dcterms:created>
  <dcterms:modified xsi:type="dcterms:W3CDTF">2019-01-14T18:39:00Z</dcterms:modified>
</cp:coreProperties>
</file>